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1BA4E" w14:textId="4DD34C15" w:rsidR="008B6608" w:rsidRPr="00895B8C" w:rsidRDefault="00895B8C">
      <w:pPr>
        <w:rPr>
          <w:b/>
          <w:bCs/>
          <w:sz w:val="36"/>
          <w:szCs w:val="36"/>
        </w:rPr>
      </w:pPr>
      <w:r w:rsidRPr="00895B8C">
        <w:rPr>
          <w:b/>
          <w:bCs/>
          <w:sz w:val="36"/>
          <w:szCs w:val="36"/>
        </w:rPr>
        <w:t>Justification:</w:t>
      </w:r>
    </w:p>
    <w:p w14:paraId="1EC53104" w14:textId="67055098" w:rsidR="00895B8C" w:rsidRDefault="00895B8C"/>
    <w:p w14:paraId="51F1BA33" w14:textId="49AE638D" w:rsidR="004507F5" w:rsidRDefault="004507F5" w:rsidP="001F07BE">
      <w:pPr>
        <w:pStyle w:val="ListParagraph"/>
        <w:numPr>
          <w:ilvl w:val="0"/>
          <w:numId w:val="1"/>
        </w:numPr>
      </w:pPr>
      <w:r>
        <w:t xml:space="preserve">Addition of a formal definitions table to improve clarity and reduce ambiguity of commonly used terms. </w:t>
      </w:r>
    </w:p>
    <w:p w14:paraId="23E1623A" w14:textId="39536B89" w:rsidR="0016655C" w:rsidRPr="00887CF4" w:rsidRDefault="0016655C" w:rsidP="001F07BE">
      <w:pPr>
        <w:pStyle w:val="ListParagraph"/>
        <w:numPr>
          <w:ilvl w:val="0"/>
          <w:numId w:val="1"/>
        </w:numPr>
      </w:pPr>
      <w:r>
        <w:t>Clarify that, unles</w:t>
      </w:r>
      <w:r w:rsidR="00CB673D">
        <w:t>s specified as part of a device type’s</w:t>
      </w:r>
      <w:r>
        <w:t xml:space="preserve"> definition, each node on an RV-C network should claim exactly one source address.</w:t>
      </w:r>
    </w:p>
    <w:p w14:paraId="38FF4696" w14:textId="77777777" w:rsidR="00895B8C" w:rsidRDefault="00895B8C"/>
    <w:p w14:paraId="3F904CF4" w14:textId="77777777" w:rsidR="004507F5" w:rsidRDefault="00895B8C" w:rsidP="004507F5">
      <w:pPr>
        <w:rPr>
          <w:b/>
          <w:bCs/>
          <w:sz w:val="36"/>
          <w:szCs w:val="36"/>
        </w:rPr>
      </w:pPr>
      <w:r w:rsidRPr="00895B8C">
        <w:rPr>
          <w:b/>
          <w:bCs/>
          <w:sz w:val="36"/>
          <w:szCs w:val="36"/>
        </w:rPr>
        <w:t>Original Section:</w:t>
      </w:r>
      <w:bookmarkStart w:id="0" w:name="__RefHeading__86694_1519170961"/>
      <w:bookmarkStart w:id="1" w:name="__RefNumPara__28285771"/>
      <w:bookmarkStart w:id="2" w:name="__RefNumPara__30612568"/>
      <w:bookmarkStart w:id="3" w:name="__RefHeading__348901_1269854574"/>
      <w:bookmarkEnd w:id="0"/>
      <w:bookmarkEnd w:id="1"/>
      <w:bookmarkEnd w:id="2"/>
      <w:bookmarkEnd w:id="3"/>
    </w:p>
    <w:p w14:paraId="733F907F" w14:textId="77777777" w:rsidR="004507F5" w:rsidRDefault="004507F5" w:rsidP="004507F5">
      <w:pPr>
        <w:rPr>
          <w:b/>
          <w:bCs/>
          <w:sz w:val="36"/>
          <w:szCs w:val="36"/>
        </w:rPr>
      </w:pPr>
    </w:p>
    <w:p w14:paraId="2846CBB7" w14:textId="1DE4F2B3" w:rsidR="00895B8C" w:rsidRPr="00895B8C" w:rsidRDefault="00895B8C" w:rsidP="004507F5">
      <w:pPr>
        <w:rPr>
          <w:rFonts w:ascii="Times New Roman" w:eastAsia="Times New Roman" w:hAnsi="Times New Roman" w:cs="Times New Roman"/>
        </w:rPr>
      </w:pPr>
      <w:r w:rsidRPr="00895B8C">
        <w:rPr>
          <w:rFonts w:ascii="Times New Roman" w:eastAsia="Times New Roman" w:hAnsi="Times New Roman" w:cs="Times New Roman"/>
          <w:b/>
          <w:bCs/>
          <w:i/>
          <w:iCs/>
          <w:sz w:val="27"/>
          <w:szCs w:val="27"/>
        </w:rPr>
        <w:t>3 Intermediate Layers</w:t>
      </w:r>
    </w:p>
    <w:p w14:paraId="3F01FD87" w14:textId="77777777" w:rsidR="00895B8C" w:rsidRPr="00895B8C" w:rsidRDefault="00895B8C" w:rsidP="00895B8C">
      <w:pPr>
        <w:spacing w:before="100" w:beforeAutospacing="1" w:after="173"/>
        <w:rPr>
          <w:rFonts w:ascii="Times New Roman" w:eastAsia="Times New Roman" w:hAnsi="Times New Roman" w:cs="Times New Roman"/>
        </w:rPr>
      </w:pPr>
      <w:bookmarkStart w:id="4" w:name="__RefHeading__86696_1519170961"/>
      <w:bookmarkStart w:id="5" w:name="__RefNumPara__31134980"/>
      <w:bookmarkEnd w:id="4"/>
      <w:bookmarkEnd w:id="5"/>
      <w:r w:rsidRPr="00895B8C">
        <w:rPr>
          <w:rFonts w:ascii="Times New Roman" w:eastAsia="Times New Roman" w:hAnsi="Times New Roman" w:cs="Times New Roman"/>
          <w:i/>
          <w:iCs/>
        </w:rPr>
        <w:t>3.1 Data Frame Structure</w:t>
      </w:r>
    </w:p>
    <w:p w14:paraId="4A67F9E9" w14:textId="77777777" w:rsidR="00895B8C" w:rsidRPr="00895B8C" w:rsidRDefault="00895B8C" w:rsidP="00895B8C">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 xml:space="preserve">Messages shall use only CAN data frames in extended frame format with a DLC (Data Length) of 8. CAN remote frames shall not be used. Figure 3.1 shows the structure of the CAN data frame in extended frame format. </w:t>
      </w:r>
    </w:p>
    <w:p w14:paraId="08F4D11E" w14:textId="0D64BE8D" w:rsidR="00895B8C" w:rsidRPr="00895B8C" w:rsidRDefault="00895B8C" w:rsidP="004507F5">
      <w:pPr>
        <w:spacing w:before="144"/>
        <w:jc w:val="center"/>
        <w:rPr>
          <w:rFonts w:ascii="Times New Roman" w:eastAsia="Times New Roman" w:hAnsi="Times New Roman" w:cs="Times New Roman"/>
        </w:rPr>
      </w:pPr>
      <w:r w:rsidRPr="00895B8C">
        <w:rPr>
          <w:rFonts w:ascii="Times New Roman" w:eastAsia="Times New Roman" w:hAnsi="Times New Roman" w:cs="Times New Roman"/>
          <w:b/>
          <w:bCs/>
        </w:rPr>
        <w:t>Figure 3.1 CAN data frame structure</w:t>
      </w:r>
    </w:p>
    <w:p w14:paraId="33072645" w14:textId="77777777" w:rsidR="00895B8C" w:rsidRPr="00895B8C" w:rsidRDefault="00895B8C" w:rsidP="00895B8C">
      <w:pPr>
        <w:spacing w:before="100" w:beforeAutospacing="1" w:after="173"/>
        <w:rPr>
          <w:rFonts w:ascii="Times New Roman" w:eastAsia="Times New Roman" w:hAnsi="Times New Roman" w:cs="Times New Roman"/>
        </w:rPr>
      </w:pPr>
      <w:bookmarkStart w:id="6" w:name="__RefHeading__86698_1519170961"/>
      <w:bookmarkStart w:id="7" w:name="__RefNumPara__31143392"/>
      <w:bookmarkEnd w:id="6"/>
      <w:bookmarkEnd w:id="7"/>
      <w:r w:rsidRPr="00895B8C">
        <w:rPr>
          <w:rFonts w:ascii="Times New Roman" w:eastAsia="Times New Roman" w:hAnsi="Times New Roman" w:cs="Times New Roman"/>
          <w:i/>
          <w:iCs/>
        </w:rPr>
        <w:t xml:space="preserve">3.2 Network and Transport Layers </w:t>
      </w:r>
    </w:p>
    <w:p w14:paraId="3453EBA6" w14:textId="77777777" w:rsidR="00895B8C" w:rsidRPr="00895B8C" w:rsidRDefault="00895B8C" w:rsidP="00895B8C">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The network, transport, and application layer protocols shall use the base and extended ID field as well as the data field of the CAN data frame. The network, transport, and application layer message structure is defined in 3.2</w:t>
      </w:r>
    </w:p>
    <w:p w14:paraId="12841D31" w14:textId="77777777" w:rsidR="00895B8C" w:rsidRPr="00895B8C" w:rsidRDefault="00895B8C" w:rsidP="00895B8C">
      <w:pPr>
        <w:spacing w:before="144"/>
        <w:jc w:val="center"/>
        <w:rPr>
          <w:rFonts w:ascii="Times New Roman" w:eastAsia="Times New Roman" w:hAnsi="Times New Roman" w:cs="Times New Roman"/>
        </w:rPr>
      </w:pPr>
      <w:r w:rsidRPr="00895B8C">
        <w:rPr>
          <w:rFonts w:ascii="Times New Roman" w:eastAsia="Times New Roman" w:hAnsi="Times New Roman" w:cs="Times New Roman"/>
          <w:b/>
          <w:bCs/>
        </w:rPr>
        <w:t>Table 3.2: Structure of the network, transport, and application layer message</w:t>
      </w:r>
    </w:p>
    <w:tbl>
      <w:tblPr>
        <w:tblW w:w="8715" w:type="dxa"/>
        <w:jc w:val="center"/>
        <w:tblCellSpacing w:w="0" w:type="dxa"/>
        <w:tblBorders>
          <w:top w:val="outset" w:sz="6" w:space="0" w:color="000000"/>
          <w:left w:val="outset" w:sz="6" w:space="0" w:color="000000"/>
          <w:bottom w:val="outset" w:sz="6" w:space="0" w:color="000000"/>
          <w:right w:val="outset" w:sz="6" w:space="0" w:color="000000"/>
        </w:tblBorders>
        <w:tblCellMar>
          <w:top w:w="100" w:type="dxa"/>
          <w:left w:w="100" w:type="dxa"/>
          <w:bottom w:w="100" w:type="dxa"/>
          <w:right w:w="100" w:type="dxa"/>
        </w:tblCellMar>
        <w:tblLook w:val="04A0" w:firstRow="1" w:lastRow="0" w:firstColumn="1" w:lastColumn="0" w:noHBand="0" w:noVBand="1"/>
      </w:tblPr>
      <w:tblGrid>
        <w:gridCol w:w="1191"/>
        <w:gridCol w:w="1335"/>
        <w:gridCol w:w="2199"/>
        <w:gridCol w:w="3990"/>
      </w:tblGrid>
      <w:tr w:rsidR="00895B8C" w:rsidRPr="00895B8C" w14:paraId="795B06B3" w14:textId="77777777" w:rsidTr="00895B8C">
        <w:trPr>
          <w:tblHeader/>
          <w:tblCellSpacing w:w="0" w:type="dxa"/>
          <w:jc w:val="center"/>
        </w:trPr>
        <w:tc>
          <w:tcPr>
            <w:tcW w:w="2310" w:type="dxa"/>
            <w:gridSpan w:val="2"/>
            <w:tcBorders>
              <w:top w:val="outset" w:sz="6" w:space="0" w:color="000000"/>
              <w:left w:val="outset" w:sz="6" w:space="0" w:color="000000"/>
              <w:bottom w:val="outset" w:sz="6" w:space="0" w:color="000000"/>
              <w:right w:val="outset" w:sz="6" w:space="0" w:color="000000"/>
            </w:tcBorders>
            <w:hideMark/>
          </w:tcPr>
          <w:p w14:paraId="7160AB21"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DLL fields</w:t>
            </w:r>
          </w:p>
        </w:tc>
        <w:tc>
          <w:tcPr>
            <w:tcW w:w="2100" w:type="dxa"/>
            <w:vMerge w:val="restart"/>
            <w:tcBorders>
              <w:top w:val="outset" w:sz="6" w:space="0" w:color="000000"/>
              <w:left w:val="outset" w:sz="6" w:space="0" w:color="000000"/>
              <w:bottom w:val="outset" w:sz="6" w:space="0" w:color="000000"/>
              <w:right w:val="outset" w:sz="6" w:space="0" w:color="000000"/>
            </w:tcBorders>
            <w:vAlign w:val="center"/>
            <w:hideMark/>
          </w:tcPr>
          <w:p w14:paraId="2491F206"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RV-C name (abbreviation)</w:t>
            </w:r>
          </w:p>
        </w:tc>
        <w:tc>
          <w:tcPr>
            <w:tcW w:w="3810" w:type="dxa"/>
            <w:vMerge w:val="restart"/>
            <w:tcBorders>
              <w:top w:val="outset" w:sz="6" w:space="0" w:color="000000"/>
              <w:left w:val="outset" w:sz="6" w:space="0" w:color="000000"/>
              <w:bottom w:val="outset" w:sz="6" w:space="0" w:color="000000"/>
              <w:right w:val="outset" w:sz="6" w:space="0" w:color="000000"/>
            </w:tcBorders>
            <w:vAlign w:val="center"/>
            <w:hideMark/>
          </w:tcPr>
          <w:p w14:paraId="0DFE8C5A"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Description</w:t>
            </w:r>
          </w:p>
        </w:tc>
      </w:tr>
      <w:tr w:rsidR="00895B8C" w:rsidRPr="00895B8C" w14:paraId="63A1C5D8" w14:textId="77777777" w:rsidTr="00895B8C">
        <w:trPr>
          <w:tblHeader/>
          <w:tblCellSpacing w:w="0" w:type="dxa"/>
          <w:jc w:val="center"/>
        </w:trPr>
        <w:tc>
          <w:tcPr>
            <w:tcW w:w="1035" w:type="dxa"/>
            <w:tcBorders>
              <w:top w:val="outset" w:sz="6" w:space="0" w:color="000000"/>
              <w:left w:val="outset" w:sz="6" w:space="0" w:color="000000"/>
              <w:bottom w:val="outset" w:sz="6" w:space="0" w:color="000000"/>
              <w:right w:val="outset" w:sz="6" w:space="0" w:color="000000"/>
            </w:tcBorders>
            <w:hideMark/>
          </w:tcPr>
          <w:p w14:paraId="341CEF19"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Name</w:t>
            </w:r>
          </w:p>
        </w:tc>
        <w:tc>
          <w:tcPr>
            <w:tcW w:w="1125" w:type="dxa"/>
            <w:tcBorders>
              <w:top w:val="outset" w:sz="6" w:space="0" w:color="000000"/>
              <w:left w:val="outset" w:sz="6" w:space="0" w:color="000000"/>
              <w:bottom w:val="outset" w:sz="6" w:space="0" w:color="000000"/>
              <w:right w:val="outset" w:sz="6" w:space="0" w:color="000000"/>
            </w:tcBorders>
            <w:hideMark/>
          </w:tcPr>
          <w:p w14:paraId="550D657A"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Bit</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DFAD986" w14:textId="77777777" w:rsidR="00895B8C" w:rsidRPr="00895B8C" w:rsidRDefault="00895B8C" w:rsidP="00895B8C">
            <w:pPr>
              <w:rPr>
                <w:rFonts w:ascii="Times New Roman" w:eastAsia="Times New Roman" w:hAnsi="Times New Roman" w:cs="Times New Roman"/>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B77F294" w14:textId="77777777" w:rsidR="00895B8C" w:rsidRPr="00895B8C" w:rsidRDefault="00895B8C" w:rsidP="00895B8C">
            <w:pPr>
              <w:rPr>
                <w:rFonts w:ascii="Times New Roman" w:eastAsia="Times New Roman" w:hAnsi="Times New Roman" w:cs="Times New Roman"/>
              </w:rPr>
            </w:pPr>
          </w:p>
        </w:tc>
      </w:tr>
      <w:tr w:rsidR="00895B8C" w:rsidRPr="00895B8C" w14:paraId="3D22362E" w14:textId="77777777" w:rsidTr="00895B8C">
        <w:trPr>
          <w:tblCellSpacing w:w="0" w:type="dxa"/>
          <w:jc w:val="center"/>
        </w:trPr>
        <w:tc>
          <w:tcPr>
            <w:tcW w:w="1035" w:type="dxa"/>
            <w:vMerge w:val="restart"/>
            <w:tcBorders>
              <w:top w:val="outset" w:sz="6" w:space="0" w:color="000000"/>
              <w:left w:val="outset" w:sz="6" w:space="0" w:color="000000"/>
              <w:bottom w:val="outset" w:sz="6" w:space="0" w:color="000000"/>
              <w:right w:val="outset" w:sz="6" w:space="0" w:color="000000"/>
            </w:tcBorders>
            <w:vAlign w:val="center"/>
            <w:hideMark/>
          </w:tcPr>
          <w:p w14:paraId="502FE482"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Base ID</w:t>
            </w: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585E1E6D"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28 to 26</w:t>
            </w:r>
          </w:p>
        </w:tc>
        <w:tc>
          <w:tcPr>
            <w:tcW w:w="2100" w:type="dxa"/>
            <w:tcBorders>
              <w:top w:val="outset" w:sz="6" w:space="0" w:color="000000"/>
              <w:left w:val="outset" w:sz="6" w:space="0" w:color="000000"/>
              <w:bottom w:val="outset" w:sz="6" w:space="0" w:color="000000"/>
              <w:right w:val="outset" w:sz="6" w:space="0" w:color="000000"/>
            </w:tcBorders>
            <w:vAlign w:val="center"/>
            <w:hideMark/>
          </w:tcPr>
          <w:p w14:paraId="2DC21537"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Priority</w:t>
            </w:r>
          </w:p>
        </w:tc>
        <w:tc>
          <w:tcPr>
            <w:tcW w:w="3810" w:type="dxa"/>
            <w:tcBorders>
              <w:top w:val="outset" w:sz="6" w:space="0" w:color="000000"/>
              <w:left w:val="outset" w:sz="6" w:space="0" w:color="000000"/>
              <w:bottom w:val="outset" w:sz="6" w:space="0" w:color="000000"/>
              <w:right w:val="outset" w:sz="6" w:space="0" w:color="000000"/>
            </w:tcBorders>
            <w:vAlign w:val="center"/>
            <w:hideMark/>
          </w:tcPr>
          <w:p w14:paraId="09B49BC0"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111b – Lowest priority</w:t>
            </w:r>
          </w:p>
          <w:p w14:paraId="70C7D423"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000b – Highest priority</w:t>
            </w:r>
          </w:p>
        </w:tc>
      </w:tr>
      <w:tr w:rsidR="00895B8C" w:rsidRPr="00895B8C" w14:paraId="38AAE5D7" w14:textId="77777777" w:rsidTr="00895B8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485591A" w14:textId="77777777" w:rsidR="00895B8C" w:rsidRPr="00895B8C" w:rsidRDefault="00895B8C" w:rsidP="00895B8C">
            <w:pPr>
              <w:rPr>
                <w:rFonts w:ascii="Times New Roman" w:eastAsia="Times New Roman" w:hAnsi="Times New Roman" w:cs="Times New Roman"/>
              </w:rPr>
            </w:pP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6AB824D7"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25</w:t>
            </w:r>
          </w:p>
        </w:tc>
        <w:tc>
          <w:tcPr>
            <w:tcW w:w="2100" w:type="dxa"/>
            <w:tcBorders>
              <w:top w:val="outset" w:sz="6" w:space="0" w:color="000000"/>
              <w:left w:val="outset" w:sz="6" w:space="0" w:color="000000"/>
              <w:bottom w:val="outset" w:sz="6" w:space="0" w:color="000000"/>
              <w:right w:val="outset" w:sz="6" w:space="0" w:color="000000"/>
            </w:tcBorders>
            <w:vAlign w:val="center"/>
            <w:hideMark/>
          </w:tcPr>
          <w:p w14:paraId="356A499C"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 xml:space="preserve">Reserved </w:t>
            </w:r>
          </w:p>
        </w:tc>
        <w:tc>
          <w:tcPr>
            <w:tcW w:w="3810" w:type="dxa"/>
            <w:tcBorders>
              <w:top w:val="outset" w:sz="6" w:space="0" w:color="000000"/>
              <w:left w:val="outset" w:sz="6" w:space="0" w:color="000000"/>
              <w:bottom w:val="outset" w:sz="6" w:space="0" w:color="000000"/>
              <w:right w:val="outset" w:sz="6" w:space="0" w:color="000000"/>
            </w:tcBorders>
            <w:vAlign w:val="center"/>
            <w:hideMark/>
          </w:tcPr>
          <w:p w14:paraId="4996C907"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Always 0b</w:t>
            </w:r>
          </w:p>
        </w:tc>
      </w:tr>
      <w:tr w:rsidR="00895B8C" w:rsidRPr="00895B8C" w14:paraId="49807FA8" w14:textId="77777777" w:rsidTr="00895B8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F4029D9" w14:textId="77777777" w:rsidR="00895B8C" w:rsidRPr="00895B8C" w:rsidRDefault="00895B8C" w:rsidP="00895B8C">
            <w:pPr>
              <w:rPr>
                <w:rFonts w:ascii="Times New Roman" w:eastAsia="Times New Roman" w:hAnsi="Times New Roman" w:cs="Times New Roman"/>
              </w:rPr>
            </w:pP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2B921AE9"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24 to 18</w:t>
            </w:r>
          </w:p>
        </w:tc>
        <w:tc>
          <w:tcPr>
            <w:tcW w:w="2100" w:type="dxa"/>
            <w:vMerge w:val="restart"/>
            <w:tcBorders>
              <w:top w:val="outset" w:sz="6" w:space="0" w:color="000000"/>
              <w:left w:val="outset" w:sz="6" w:space="0" w:color="000000"/>
              <w:bottom w:val="outset" w:sz="6" w:space="0" w:color="000000"/>
              <w:right w:val="outset" w:sz="6" w:space="0" w:color="000000"/>
            </w:tcBorders>
            <w:vAlign w:val="center"/>
            <w:hideMark/>
          </w:tcPr>
          <w:p w14:paraId="1F1F3583"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Data Group Number - High</w:t>
            </w:r>
          </w:p>
        </w:tc>
        <w:tc>
          <w:tcPr>
            <w:tcW w:w="3810" w:type="dxa"/>
            <w:vMerge w:val="restart"/>
            <w:tcBorders>
              <w:top w:val="outset" w:sz="6" w:space="0" w:color="000000"/>
              <w:left w:val="outset" w:sz="6" w:space="0" w:color="000000"/>
              <w:bottom w:val="outset" w:sz="6" w:space="0" w:color="000000"/>
              <w:right w:val="outset" w:sz="6" w:space="0" w:color="000000"/>
            </w:tcBorders>
            <w:vAlign w:val="center"/>
            <w:hideMark/>
          </w:tcPr>
          <w:p w14:paraId="0B54A667"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Identifies how the data packet should be parsed, possibly in combination with the DGN-Low</w:t>
            </w:r>
          </w:p>
        </w:tc>
      </w:tr>
      <w:tr w:rsidR="00895B8C" w:rsidRPr="00895B8C" w14:paraId="53870186" w14:textId="77777777" w:rsidTr="00895B8C">
        <w:trPr>
          <w:tblCellSpacing w:w="0" w:type="dxa"/>
          <w:jc w:val="center"/>
        </w:trPr>
        <w:tc>
          <w:tcPr>
            <w:tcW w:w="1035" w:type="dxa"/>
            <w:vMerge w:val="restart"/>
            <w:tcBorders>
              <w:top w:val="outset" w:sz="6" w:space="0" w:color="000000"/>
              <w:left w:val="outset" w:sz="6" w:space="0" w:color="000000"/>
              <w:bottom w:val="outset" w:sz="6" w:space="0" w:color="000000"/>
              <w:right w:val="outset" w:sz="6" w:space="0" w:color="000000"/>
            </w:tcBorders>
            <w:vAlign w:val="center"/>
            <w:hideMark/>
          </w:tcPr>
          <w:p w14:paraId="61AE1962"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Extended ID</w:t>
            </w: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6F10BE22"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17 and 16</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05B1004" w14:textId="77777777" w:rsidR="00895B8C" w:rsidRPr="00895B8C" w:rsidRDefault="00895B8C" w:rsidP="00895B8C">
            <w:pPr>
              <w:rPr>
                <w:rFonts w:ascii="Times New Roman" w:eastAsia="Times New Roman" w:hAnsi="Times New Roman" w:cs="Times New Roman"/>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082586B" w14:textId="77777777" w:rsidR="00895B8C" w:rsidRPr="00895B8C" w:rsidRDefault="00895B8C" w:rsidP="00895B8C">
            <w:pPr>
              <w:rPr>
                <w:rFonts w:ascii="Times New Roman" w:eastAsia="Times New Roman" w:hAnsi="Times New Roman" w:cs="Times New Roman"/>
              </w:rPr>
            </w:pPr>
          </w:p>
        </w:tc>
      </w:tr>
      <w:tr w:rsidR="00895B8C" w:rsidRPr="00895B8C" w14:paraId="1D125068" w14:textId="77777777" w:rsidTr="00895B8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D5246DF" w14:textId="77777777" w:rsidR="00895B8C" w:rsidRPr="00895B8C" w:rsidRDefault="00895B8C" w:rsidP="00895B8C">
            <w:pPr>
              <w:rPr>
                <w:rFonts w:ascii="Times New Roman" w:eastAsia="Times New Roman" w:hAnsi="Times New Roman" w:cs="Times New Roman"/>
              </w:rPr>
            </w:pP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5875C701"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15 to 8</w:t>
            </w:r>
          </w:p>
        </w:tc>
        <w:tc>
          <w:tcPr>
            <w:tcW w:w="2100" w:type="dxa"/>
            <w:tcBorders>
              <w:top w:val="outset" w:sz="6" w:space="0" w:color="000000"/>
              <w:left w:val="outset" w:sz="6" w:space="0" w:color="000000"/>
              <w:bottom w:val="outset" w:sz="6" w:space="0" w:color="000000"/>
              <w:right w:val="outset" w:sz="6" w:space="0" w:color="000000"/>
            </w:tcBorders>
            <w:vAlign w:val="center"/>
            <w:hideMark/>
          </w:tcPr>
          <w:p w14:paraId="39606414"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Data Group Number - Low</w:t>
            </w:r>
          </w:p>
        </w:tc>
        <w:tc>
          <w:tcPr>
            <w:tcW w:w="3810" w:type="dxa"/>
            <w:tcBorders>
              <w:top w:val="outset" w:sz="6" w:space="0" w:color="000000"/>
              <w:left w:val="outset" w:sz="6" w:space="0" w:color="000000"/>
              <w:bottom w:val="outset" w:sz="6" w:space="0" w:color="000000"/>
              <w:right w:val="outset" w:sz="6" w:space="0" w:color="000000"/>
            </w:tcBorders>
            <w:vAlign w:val="center"/>
            <w:hideMark/>
          </w:tcPr>
          <w:p w14:paraId="41EC30A0"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Either determines the target node for the message, or with the DGN-High determines how the data packet should be parsed.</w:t>
            </w:r>
          </w:p>
        </w:tc>
      </w:tr>
      <w:tr w:rsidR="00895B8C" w:rsidRPr="00895B8C" w14:paraId="0C5FA725" w14:textId="77777777" w:rsidTr="00895B8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2A356EF" w14:textId="77777777" w:rsidR="00895B8C" w:rsidRPr="00895B8C" w:rsidRDefault="00895B8C" w:rsidP="00895B8C">
            <w:pPr>
              <w:rPr>
                <w:rFonts w:ascii="Times New Roman" w:eastAsia="Times New Roman" w:hAnsi="Times New Roman" w:cs="Times New Roman"/>
              </w:rPr>
            </w:pP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2F4AEEA9"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7 to 0</w:t>
            </w:r>
          </w:p>
        </w:tc>
        <w:tc>
          <w:tcPr>
            <w:tcW w:w="2100" w:type="dxa"/>
            <w:tcBorders>
              <w:top w:val="outset" w:sz="6" w:space="0" w:color="000000"/>
              <w:left w:val="outset" w:sz="6" w:space="0" w:color="000000"/>
              <w:bottom w:val="outset" w:sz="6" w:space="0" w:color="000000"/>
              <w:right w:val="outset" w:sz="6" w:space="0" w:color="000000"/>
            </w:tcBorders>
            <w:vAlign w:val="center"/>
            <w:hideMark/>
          </w:tcPr>
          <w:p w14:paraId="68B28915"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Source address (SA)</w:t>
            </w:r>
          </w:p>
        </w:tc>
        <w:tc>
          <w:tcPr>
            <w:tcW w:w="3810" w:type="dxa"/>
            <w:tcBorders>
              <w:top w:val="outset" w:sz="6" w:space="0" w:color="000000"/>
              <w:left w:val="outset" w:sz="6" w:space="0" w:color="000000"/>
              <w:bottom w:val="outset" w:sz="6" w:space="0" w:color="000000"/>
              <w:right w:val="outset" w:sz="6" w:space="0" w:color="000000"/>
            </w:tcBorders>
            <w:vAlign w:val="center"/>
            <w:hideMark/>
          </w:tcPr>
          <w:p w14:paraId="2441D39B"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Shall be unique for each node</w:t>
            </w:r>
          </w:p>
        </w:tc>
      </w:tr>
      <w:tr w:rsidR="00895B8C" w:rsidRPr="00895B8C" w14:paraId="76985729" w14:textId="77777777" w:rsidTr="00895B8C">
        <w:trPr>
          <w:tblCellSpacing w:w="0" w:type="dxa"/>
          <w:jc w:val="center"/>
        </w:trPr>
        <w:tc>
          <w:tcPr>
            <w:tcW w:w="1035" w:type="dxa"/>
            <w:tcBorders>
              <w:top w:val="outset" w:sz="6" w:space="0" w:color="000000"/>
              <w:left w:val="outset" w:sz="6" w:space="0" w:color="000000"/>
              <w:bottom w:val="outset" w:sz="6" w:space="0" w:color="000000"/>
              <w:right w:val="outset" w:sz="6" w:space="0" w:color="000000"/>
            </w:tcBorders>
            <w:vAlign w:val="center"/>
            <w:hideMark/>
          </w:tcPr>
          <w:p w14:paraId="4C9BF502"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Data</w:t>
            </w: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16131AE8"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64 to 0</w:t>
            </w:r>
          </w:p>
        </w:tc>
        <w:tc>
          <w:tcPr>
            <w:tcW w:w="2100" w:type="dxa"/>
            <w:tcBorders>
              <w:top w:val="outset" w:sz="6" w:space="0" w:color="000000"/>
              <w:left w:val="outset" w:sz="6" w:space="0" w:color="000000"/>
              <w:bottom w:val="outset" w:sz="6" w:space="0" w:color="000000"/>
              <w:right w:val="outset" w:sz="6" w:space="0" w:color="000000"/>
            </w:tcBorders>
            <w:vAlign w:val="center"/>
            <w:hideMark/>
          </w:tcPr>
          <w:p w14:paraId="75FBED33"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Data</w:t>
            </w:r>
          </w:p>
        </w:tc>
        <w:tc>
          <w:tcPr>
            <w:tcW w:w="3810" w:type="dxa"/>
            <w:tcBorders>
              <w:top w:val="outset" w:sz="6" w:space="0" w:color="000000"/>
              <w:left w:val="outset" w:sz="6" w:space="0" w:color="000000"/>
              <w:bottom w:val="outset" w:sz="6" w:space="0" w:color="000000"/>
              <w:right w:val="outset" w:sz="6" w:space="0" w:color="000000"/>
            </w:tcBorders>
            <w:vAlign w:val="center"/>
            <w:hideMark/>
          </w:tcPr>
          <w:p w14:paraId="5CC7C333" w14:textId="77777777" w:rsidR="00895B8C" w:rsidRPr="00895B8C" w:rsidRDefault="00895B8C" w:rsidP="00895B8C">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Defined in detail in the RV-C application profile specification</w:t>
            </w:r>
          </w:p>
        </w:tc>
      </w:tr>
    </w:tbl>
    <w:p w14:paraId="4831E734" w14:textId="77777777" w:rsidR="00895B8C" w:rsidRPr="00895B8C" w:rsidRDefault="00895B8C" w:rsidP="00895B8C">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 xml:space="preserve">The priority bits and SA bits are essential for bus arbitration. When two RV-C nodes attempt to transmit simultaneously, the priority bits determine which message will get on the bus first. And as all RV-C nodes have a unique source address, the SA serves as the transmission tiebreaker-of-last-resort. In general, receiving nodes are to ignore these fields. These fields are not to be used for any other purpose, and in particular they are not to be parsed as meaningful data, except as specifically described in certain specialized applications. </w:t>
      </w:r>
    </w:p>
    <w:p w14:paraId="3D7F9B0B" w14:textId="77777777" w:rsidR="00895B8C" w:rsidRPr="00895B8C" w:rsidRDefault="00895B8C" w:rsidP="00895B8C">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The network, transport, and application layer protocol demands that all RV-C nodes respond to certain messages. All messages on the network shall conform to this specification.</w:t>
      </w:r>
    </w:p>
    <w:p w14:paraId="32F9D156" w14:textId="77777777" w:rsidR="0076369A" w:rsidRPr="00895B8C" w:rsidRDefault="0076369A" w:rsidP="0076369A">
      <w:pPr>
        <w:spacing w:before="100" w:beforeAutospacing="1" w:after="86"/>
        <w:rPr>
          <w:rFonts w:ascii="Times New Roman" w:eastAsia="Times New Roman" w:hAnsi="Times New Roman" w:cs="Times New Roman"/>
        </w:rPr>
      </w:pPr>
      <w:r w:rsidRPr="00895B8C">
        <w:rPr>
          <w:rFonts w:ascii="Times New Roman" w:eastAsia="Times New Roman" w:hAnsi="Times New Roman" w:cs="Times New Roman"/>
          <w:b/>
          <w:bCs/>
          <w:i/>
          <w:iCs/>
          <w:sz w:val="20"/>
          <w:szCs w:val="20"/>
        </w:rPr>
        <w:t>3.2.1 Source addresses</w:t>
      </w:r>
    </w:p>
    <w:p w14:paraId="34E09B19" w14:textId="77777777" w:rsidR="0076369A" w:rsidRPr="00895B8C" w:rsidRDefault="0076369A" w:rsidP="0076369A">
      <w:pPr>
        <w:spacing w:before="100" w:beforeAutospacing="1"/>
        <w:rPr>
          <w:rFonts w:ascii="Times New Roman" w:eastAsia="Times New Roman" w:hAnsi="Times New Roman" w:cs="Times New Roman"/>
        </w:rPr>
      </w:pPr>
      <w:r w:rsidRPr="00895B8C">
        <w:rPr>
          <w:rFonts w:ascii="Times New Roman" w:eastAsia="Times New Roman" w:hAnsi="Times New Roman" w:cs="Times New Roman"/>
          <w:b/>
          <w:bCs/>
        </w:rPr>
        <w:t>3.2.1.1 Introduction</w:t>
      </w:r>
    </w:p>
    <w:p w14:paraId="27AAD32B" w14:textId="77777777" w:rsidR="0076369A" w:rsidRPr="00895B8C" w:rsidRDefault="0076369A" w:rsidP="0076369A">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Every RV-C node shall have a unique source address to serve as a final tiebreaker during bus arbitration. The source address does not fully identify the RV-C node, and shall not be used by other RV-C nodes to interpret data from that node, except in matters of address claiming, proprietary messaging, and diagnostics.</w:t>
      </w:r>
    </w:p>
    <w:p w14:paraId="5F73DE3A" w14:textId="77777777" w:rsidR="0076369A" w:rsidRPr="00895B8C" w:rsidRDefault="0076369A" w:rsidP="0076369A">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Source addresses shall be assigned in one of two ways. RV-C node designers may choose to "hard wire" a standard address for the particular RV-C node type as defined in clause 3.2.1.2. Integrators shall take care to ensure that no two RV-C nodes using this technique are installed with the very same address.</w:t>
      </w:r>
    </w:p>
    <w:p w14:paraId="7B214D74" w14:textId="77777777" w:rsidR="0076369A" w:rsidRPr="00895B8C" w:rsidRDefault="0076369A" w:rsidP="0076369A">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A designer seeking greater flexibility may use the address claiming procedure, which dynamically assigns an SA when the RV-C node is powered up. The procedure is described in clause 3.3.</w:t>
      </w:r>
    </w:p>
    <w:p w14:paraId="352E51F3" w14:textId="5DAAA730" w:rsidR="004507F5" w:rsidRDefault="004507F5">
      <w:pPr>
        <w:rPr>
          <w:rFonts w:ascii="Times New Roman" w:eastAsia="Times New Roman" w:hAnsi="Times New Roman" w:cs="Times New Roman"/>
        </w:rPr>
      </w:pPr>
      <w:r>
        <w:rPr>
          <w:rFonts w:ascii="Times New Roman" w:eastAsia="Times New Roman" w:hAnsi="Times New Roman" w:cs="Times New Roman"/>
        </w:rPr>
        <w:br w:type="page"/>
      </w:r>
    </w:p>
    <w:p w14:paraId="7FDB7E34" w14:textId="77777777" w:rsidR="004507F5" w:rsidRDefault="00895B8C" w:rsidP="004507F5">
      <w:pPr>
        <w:rPr>
          <w:b/>
          <w:bCs/>
          <w:sz w:val="36"/>
          <w:szCs w:val="36"/>
        </w:rPr>
      </w:pPr>
      <w:r w:rsidRPr="00895B8C">
        <w:rPr>
          <w:b/>
          <w:bCs/>
          <w:sz w:val="36"/>
          <w:szCs w:val="36"/>
        </w:rPr>
        <w:lastRenderedPageBreak/>
        <w:t xml:space="preserve">Proposed Changes in </w:t>
      </w:r>
      <w:r w:rsidRPr="00895B8C">
        <w:rPr>
          <w:b/>
          <w:bCs/>
          <w:color w:val="FF0000"/>
          <w:sz w:val="36"/>
          <w:szCs w:val="36"/>
        </w:rPr>
        <w:t>RED</w:t>
      </w:r>
      <w:r w:rsidRPr="00895B8C">
        <w:rPr>
          <w:b/>
          <w:bCs/>
          <w:sz w:val="36"/>
          <w:szCs w:val="36"/>
        </w:rPr>
        <w:t>:</w:t>
      </w:r>
    </w:p>
    <w:p w14:paraId="77644B53" w14:textId="77777777" w:rsidR="004507F5" w:rsidRPr="00F136D2" w:rsidRDefault="004507F5" w:rsidP="004507F5">
      <w:pPr>
        <w:rPr>
          <w:b/>
          <w:bCs/>
          <w:szCs w:val="36"/>
        </w:rPr>
      </w:pPr>
    </w:p>
    <w:p w14:paraId="4F197367" w14:textId="228585A2" w:rsidR="00895B8C" w:rsidRPr="00895B8C" w:rsidRDefault="00895B8C" w:rsidP="004507F5">
      <w:pPr>
        <w:rPr>
          <w:rFonts w:ascii="Times New Roman" w:eastAsia="Times New Roman" w:hAnsi="Times New Roman" w:cs="Times New Roman"/>
        </w:rPr>
      </w:pPr>
      <w:r w:rsidRPr="00895B8C">
        <w:rPr>
          <w:rFonts w:ascii="Times New Roman" w:eastAsia="Times New Roman" w:hAnsi="Times New Roman" w:cs="Times New Roman"/>
          <w:b/>
          <w:bCs/>
          <w:i/>
          <w:iCs/>
          <w:sz w:val="27"/>
          <w:szCs w:val="27"/>
        </w:rPr>
        <w:t>3 Intermediate Layers</w:t>
      </w:r>
    </w:p>
    <w:p w14:paraId="1E6D13EE" w14:textId="77777777" w:rsidR="00895B8C" w:rsidRPr="00895B8C" w:rsidRDefault="00895B8C" w:rsidP="00895B8C">
      <w:pPr>
        <w:spacing w:before="100" w:beforeAutospacing="1" w:after="173"/>
        <w:rPr>
          <w:rFonts w:ascii="Times New Roman" w:eastAsia="Times New Roman" w:hAnsi="Times New Roman" w:cs="Times New Roman"/>
        </w:rPr>
      </w:pPr>
      <w:r w:rsidRPr="00895B8C">
        <w:rPr>
          <w:rFonts w:ascii="Times New Roman" w:eastAsia="Times New Roman" w:hAnsi="Times New Roman" w:cs="Times New Roman"/>
          <w:i/>
          <w:iCs/>
        </w:rPr>
        <w:t>3.1 Data Frame Structure</w:t>
      </w:r>
    </w:p>
    <w:p w14:paraId="49CD9487" w14:textId="4CB05899" w:rsidR="00F03673" w:rsidRPr="00552F8C" w:rsidRDefault="00895B8C" w:rsidP="00552F8C">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 xml:space="preserve">Messages shall use only CAN data frames in extended frame format with a DLC (Data Length) of 8. CAN remote frames shall not be used. Figure 3.1 shows the structure of the CAN data frame in extended frame format. </w:t>
      </w:r>
    </w:p>
    <w:p w14:paraId="452F4F56" w14:textId="34A8C656" w:rsidR="00895B8C" w:rsidRPr="00895B8C" w:rsidRDefault="00895B8C" w:rsidP="00895B8C">
      <w:pPr>
        <w:spacing w:before="144"/>
        <w:jc w:val="center"/>
        <w:rPr>
          <w:rFonts w:ascii="Times New Roman" w:eastAsia="Times New Roman" w:hAnsi="Times New Roman" w:cs="Times New Roman"/>
        </w:rPr>
      </w:pPr>
      <w:r w:rsidRPr="00895B8C">
        <w:rPr>
          <w:rFonts w:ascii="Times New Roman" w:eastAsia="Times New Roman" w:hAnsi="Times New Roman" w:cs="Times New Roman"/>
          <w:b/>
          <w:bCs/>
        </w:rPr>
        <w:t>Figure 3.1 CAN data frame structure</w:t>
      </w:r>
    </w:p>
    <w:p w14:paraId="7F0D2720" w14:textId="5B436D24" w:rsidR="004B3A6B" w:rsidRDefault="004C6B41" w:rsidP="00895B8C">
      <w:pPr>
        <w:spacing w:before="100" w:beforeAutospacing="1" w:after="173"/>
        <w:rPr>
          <w:rFonts w:ascii="Times New Roman" w:eastAsia="Times New Roman" w:hAnsi="Times New Roman" w:cs="Times New Roman"/>
          <w:i/>
          <w:iCs/>
        </w:rPr>
      </w:pPr>
      <w:r w:rsidRPr="004C6B41">
        <w:rPr>
          <w:rFonts w:ascii="Times New Roman" w:eastAsia="Times New Roman" w:hAnsi="Times New Roman" w:cs="Times New Roman"/>
          <w:i/>
          <w:iCs/>
        </w:rPr>
        <w:drawing>
          <wp:inline distT="0" distB="0" distL="0" distR="0" wp14:anchorId="44BEE2C8" wp14:editId="44FC1F0F">
            <wp:extent cx="5943600" cy="1007745"/>
            <wp:effectExtent l="0" t="0" r="0" b="0"/>
            <wp:docPr id="2111767793" name="Picture 1" descr="A picture containing text, font, line, monochr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67793" name="Picture 1" descr="A picture containing text, font, line, monochrome&#10;&#10;Description automatically generated"/>
                    <pic:cNvPicPr/>
                  </pic:nvPicPr>
                  <pic:blipFill>
                    <a:blip r:embed="rId5"/>
                    <a:stretch>
                      <a:fillRect/>
                    </a:stretch>
                  </pic:blipFill>
                  <pic:spPr>
                    <a:xfrm>
                      <a:off x="0" y="0"/>
                      <a:ext cx="5943600" cy="1007745"/>
                    </a:xfrm>
                    <a:prstGeom prst="rect">
                      <a:avLst/>
                    </a:prstGeom>
                  </pic:spPr>
                </pic:pic>
              </a:graphicData>
            </a:graphic>
          </wp:inline>
        </w:drawing>
      </w:r>
    </w:p>
    <w:p w14:paraId="2575D615" w14:textId="77777777" w:rsidR="00880AC4" w:rsidRDefault="00880AC4" w:rsidP="00880AC4">
      <w:pPr>
        <w:rPr>
          <w:rFonts w:ascii="Times New Roman" w:eastAsia="Times New Roman" w:hAnsi="Times New Roman" w:cs="Times New Roman"/>
          <w:i/>
          <w:iCs/>
        </w:rPr>
      </w:pPr>
    </w:p>
    <w:p w14:paraId="76F25BA9" w14:textId="6659FE18" w:rsidR="00895B8C" w:rsidRPr="00895B8C" w:rsidRDefault="00895B8C" w:rsidP="00880AC4">
      <w:pPr>
        <w:rPr>
          <w:rFonts w:ascii="Times New Roman" w:eastAsia="Times New Roman" w:hAnsi="Times New Roman" w:cs="Times New Roman"/>
        </w:rPr>
      </w:pPr>
      <w:r w:rsidRPr="00895B8C">
        <w:rPr>
          <w:rFonts w:ascii="Times New Roman" w:eastAsia="Times New Roman" w:hAnsi="Times New Roman" w:cs="Times New Roman"/>
          <w:i/>
          <w:iCs/>
        </w:rPr>
        <w:t xml:space="preserve">3.2 Network and Transport Layers </w:t>
      </w:r>
    </w:p>
    <w:p w14:paraId="5AFE1447" w14:textId="6EF9FE48" w:rsidR="00CF1F37" w:rsidRDefault="00DC4A79" w:rsidP="00880AC4">
      <w:pPr>
        <w:spacing w:before="100" w:beforeAutospacing="1" w:after="115"/>
        <w:rPr>
          <w:rFonts w:ascii="Times New Roman" w:eastAsia="Times New Roman" w:hAnsi="Times New Roman" w:cs="Times New Roman"/>
          <w:color w:val="FF0000"/>
        </w:rPr>
      </w:pPr>
      <w:r w:rsidRPr="00CF1F37">
        <w:rPr>
          <w:rFonts w:ascii="Times New Roman" w:eastAsia="Times New Roman" w:hAnsi="Times New Roman" w:cs="Times New Roman"/>
          <w:color w:val="FF0000"/>
        </w:rPr>
        <w:t>Table 3.2a</w:t>
      </w:r>
      <w:r w:rsidR="004507F5" w:rsidRPr="00CF1F37">
        <w:rPr>
          <w:rFonts w:ascii="Times New Roman" w:eastAsia="Times New Roman" w:hAnsi="Times New Roman" w:cs="Times New Roman"/>
          <w:color w:val="FF0000"/>
        </w:rPr>
        <w:t xml:space="preserve"> defines terms </w:t>
      </w:r>
      <w:r w:rsidRPr="00CF1F37">
        <w:rPr>
          <w:rFonts w:ascii="Times New Roman" w:eastAsia="Times New Roman" w:hAnsi="Times New Roman" w:cs="Times New Roman"/>
          <w:color w:val="FF0000"/>
        </w:rPr>
        <w:t>commonly used throughout the RV-C protocol specification.</w:t>
      </w:r>
    </w:p>
    <w:p w14:paraId="079CFBD5" w14:textId="6B42E4D1" w:rsidR="00880AC4" w:rsidRPr="0063012A" w:rsidRDefault="0063012A" w:rsidP="0063012A">
      <w:pPr>
        <w:spacing w:before="144"/>
        <w:jc w:val="center"/>
        <w:rPr>
          <w:rFonts w:ascii="Times New Roman" w:eastAsia="Times New Roman" w:hAnsi="Times New Roman" w:cs="Times New Roman"/>
          <w:color w:val="FF0000"/>
        </w:rPr>
      </w:pPr>
      <w:r w:rsidRPr="0063012A">
        <w:rPr>
          <w:rFonts w:ascii="Times New Roman" w:eastAsia="Times New Roman" w:hAnsi="Times New Roman" w:cs="Times New Roman"/>
          <w:b/>
          <w:bCs/>
          <w:color w:val="FF0000"/>
        </w:rPr>
        <w:t xml:space="preserve">Table 3.2a: </w:t>
      </w:r>
      <w:r w:rsidR="005F66ED">
        <w:rPr>
          <w:rFonts w:ascii="Times New Roman" w:eastAsia="Times New Roman" w:hAnsi="Times New Roman" w:cs="Times New Roman"/>
          <w:b/>
          <w:bCs/>
          <w:color w:val="FF0000"/>
        </w:rPr>
        <w:t>Definitions</w:t>
      </w:r>
    </w:p>
    <w:tbl>
      <w:tblPr>
        <w:tblW w:w="8253" w:type="dxa"/>
        <w:jc w:val="center"/>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00" w:type="dxa"/>
          <w:left w:w="100" w:type="dxa"/>
          <w:bottom w:w="100" w:type="dxa"/>
          <w:right w:w="100" w:type="dxa"/>
        </w:tblCellMar>
        <w:tblLook w:val="04A0" w:firstRow="1" w:lastRow="0" w:firstColumn="1" w:lastColumn="0" w:noHBand="0" w:noVBand="1"/>
      </w:tblPr>
      <w:tblGrid>
        <w:gridCol w:w="1975"/>
        <w:gridCol w:w="6278"/>
      </w:tblGrid>
      <w:tr w:rsidR="00CF1F37" w:rsidRPr="00CF1F37" w14:paraId="18E825E5" w14:textId="77777777" w:rsidTr="00552F8C">
        <w:trPr>
          <w:trHeight w:val="288"/>
          <w:tblHeader/>
          <w:tblCellSpacing w:w="0" w:type="dxa"/>
          <w:jc w:val="center"/>
        </w:trPr>
        <w:tc>
          <w:tcPr>
            <w:tcW w:w="1975" w:type="dxa"/>
            <w:vAlign w:val="center"/>
            <w:hideMark/>
          </w:tcPr>
          <w:p w14:paraId="128F7F86" w14:textId="014F9970" w:rsidR="00DC4A79" w:rsidRPr="00CF1F37" w:rsidRDefault="00DC4A79" w:rsidP="00807393">
            <w:pPr>
              <w:spacing w:before="100" w:beforeAutospacing="1"/>
              <w:rPr>
                <w:rFonts w:ascii="Times New Roman" w:eastAsia="Times New Roman" w:hAnsi="Times New Roman" w:cs="Times New Roman"/>
                <w:color w:val="FF0000"/>
              </w:rPr>
            </w:pPr>
            <w:r w:rsidRPr="00CF1F37">
              <w:rPr>
                <w:rFonts w:ascii="Times New Roman" w:eastAsia="Times New Roman" w:hAnsi="Times New Roman" w:cs="Times New Roman"/>
                <w:color w:val="FF0000"/>
              </w:rPr>
              <w:t>Term</w:t>
            </w:r>
          </w:p>
        </w:tc>
        <w:tc>
          <w:tcPr>
            <w:tcW w:w="6278" w:type="dxa"/>
            <w:vAlign w:val="center"/>
            <w:hideMark/>
          </w:tcPr>
          <w:p w14:paraId="261BF08D" w14:textId="2DF280E6" w:rsidR="00DC4A79" w:rsidRPr="00CF1F37" w:rsidRDefault="00DC4A79" w:rsidP="00807393">
            <w:pPr>
              <w:spacing w:before="100" w:beforeAutospacing="1"/>
              <w:rPr>
                <w:rFonts w:ascii="Times New Roman" w:eastAsia="Times New Roman" w:hAnsi="Times New Roman" w:cs="Times New Roman"/>
                <w:color w:val="FF0000"/>
              </w:rPr>
            </w:pPr>
            <w:r w:rsidRPr="00CF1F37">
              <w:rPr>
                <w:rFonts w:ascii="Times New Roman" w:eastAsia="Times New Roman" w:hAnsi="Times New Roman" w:cs="Times New Roman"/>
                <w:color w:val="FF0000"/>
              </w:rPr>
              <w:t>Definition</w:t>
            </w:r>
          </w:p>
        </w:tc>
      </w:tr>
      <w:tr w:rsidR="00CF1F37" w:rsidRPr="00CF1F37" w14:paraId="635854AD" w14:textId="77777777" w:rsidTr="00552F8C">
        <w:trPr>
          <w:tblCellSpacing w:w="0" w:type="dxa"/>
          <w:jc w:val="center"/>
        </w:trPr>
        <w:tc>
          <w:tcPr>
            <w:tcW w:w="1975" w:type="dxa"/>
            <w:vAlign w:val="center"/>
            <w:hideMark/>
          </w:tcPr>
          <w:p w14:paraId="43510607" w14:textId="77777777" w:rsidR="00DC4A79" w:rsidRDefault="004B3A6B" w:rsidP="004B3A6B">
            <w:pPr>
              <w:jc w:val="center"/>
              <w:rPr>
                <w:rFonts w:ascii="Times New Roman" w:eastAsia="Times New Roman" w:hAnsi="Times New Roman" w:cs="Times New Roman"/>
                <w:color w:val="FF0000"/>
              </w:rPr>
            </w:pPr>
            <w:r>
              <w:rPr>
                <w:rFonts w:ascii="Times New Roman" w:eastAsia="Times New Roman" w:hAnsi="Times New Roman" w:cs="Times New Roman"/>
                <w:color w:val="FF0000"/>
              </w:rPr>
              <w:t>Node</w:t>
            </w:r>
          </w:p>
          <w:p w14:paraId="68BA53B4" w14:textId="77777777" w:rsidR="004B3A6B" w:rsidRDefault="004B3A6B" w:rsidP="004B3A6B">
            <w:pPr>
              <w:jc w:val="center"/>
              <w:rPr>
                <w:rFonts w:ascii="Times New Roman" w:eastAsia="Times New Roman" w:hAnsi="Times New Roman" w:cs="Times New Roman"/>
                <w:color w:val="FF0000"/>
                <w:sz w:val="20"/>
              </w:rPr>
            </w:pPr>
            <w:r w:rsidRPr="004B3A6B">
              <w:rPr>
                <w:rFonts w:ascii="Times New Roman" w:eastAsia="Times New Roman" w:hAnsi="Times New Roman" w:cs="Times New Roman"/>
                <w:color w:val="FF0000"/>
                <w:sz w:val="20"/>
              </w:rPr>
              <w:t xml:space="preserve">or </w:t>
            </w:r>
            <w:r>
              <w:rPr>
                <w:rFonts w:ascii="Times New Roman" w:eastAsia="Times New Roman" w:hAnsi="Times New Roman" w:cs="Times New Roman"/>
                <w:color w:val="FF0000"/>
                <w:sz w:val="20"/>
              </w:rPr>
              <w:t>“</w:t>
            </w:r>
            <w:r w:rsidRPr="004B3A6B">
              <w:rPr>
                <w:rFonts w:ascii="Times New Roman" w:eastAsia="Times New Roman" w:hAnsi="Times New Roman" w:cs="Times New Roman"/>
                <w:color w:val="FF0000"/>
                <w:sz w:val="20"/>
              </w:rPr>
              <w:t>RV-C Node</w:t>
            </w:r>
            <w:r>
              <w:rPr>
                <w:rFonts w:ascii="Times New Roman" w:eastAsia="Times New Roman" w:hAnsi="Times New Roman" w:cs="Times New Roman"/>
                <w:color w:val="FF0000"/>
                <w:sz w:val="20"/>
              </w:rPr>
              <w:t>”</w:t>
            </w:r>
          </w:p>
          <w:p w14:paraId="422FD354" w14:textId="19B9FECD" w:rsidR="0066683D" w:rsidRPr="00CF1F37" w:rsidRDefault="0066683D" w:rsidP="004B3A6B">
            <w:pPr>
              <w:jc w:val="center"/>
              <w:rPr>
                <w:rFonts w:ascii="Times New Roman" w:eastAsia="Times New Roman" w:hAnsi="Times New Roman" w:cs="Times New Roman"/>
                <w:color w:val="FF0000"/>
              </w:rPr>
            </w:pPr>
            <w:r w:rsidRPr="007E5A54">
              <w:rPr>
                <w:rFonts w:ascii="Times New Roman" w:eastAsia="Times New Roman" w:hAnsi="Times New Roman" w:cs="Times New Roman"/>
                <w:color w:val="FF0000"/>
                <w:sz w:val="20"/>
              </w:rPr>
              <w:t>or “CAN Node”</w:t>
            </w:r>
          </w:p>
        </w:tc>
        <w:tc>
          <w:tcPr>
            <w:tcW w:w="6278" w:type="dxa"/>
            <w:vAlign w:val="center"/>
            <w:hideMark/>
          </w:tcPr>
          <w:p w14:paraId="28E022E4" w14:textId="15629786" w:rsidR="00DC4A79" w:rsidRDefault="00FE4D6B" w:rsidP="00406952">
            <w:pPr>
              <w:spacing w:before="100" w:beforeAutospacing="1"/>
              <w:rPr>
                <w:rFonts w:ascii="Times New Roman" w:eastAsia="Times New Roman" w:hAnsi="Times New Roman" w:cs="Times New Roman"/>
                <w:color w:val="FF0000"/>
              </w:rPr>
            </w:pPr>
            <w:r>
              <w:rPr>
                <w:rFonts w:ascii="Times New Roman" w:eastAsia="Times New Roman" w:hAnsi="Times New Roman" w:cs="Times New Roman"/>
                <w:color w:val="FF0000"/>
              </w:rPr>
              <w:t xml:space="preserve">A </w:t>
            </w:r>
            <w:r w:rsidR="00AC40CF">
              <w:rPr>
                <w:rFonts w:ascii="Times New Roman" w:eastAsia="Times New Roman" w:hAnsi="Times New Roman" w:cs="Times New Roman"/>
                <w:color w:val="FF0000"/>
              </w:rPr>
              <w:t>microprocessor</w:t>
            </w:r>
            <w:r>
              <w:rPr>
                <w:rFonts w:ascii="Times New Roman" w:eastAsia="Times New Roman" w:hAnsi="Times New Roman" w:cs="Times New Roman"/>
                <w:color w:val="FF0000"/>
              </w:rPr>
              <w:t xml:space="preserve"> </w:t>
            </w:r>
            <w:r w:rsidR="00AC40CF">
              <w:rPr>
                <w:rFonts w:ascii="Times New Roman" w:eastAsia="Times New Roman" w:hAnsi="Times New Roman" w:cs="Times New Roman"/>
                <w:color w:val="FF0000"/>
              </w:rPr>
              <w:t>that</w:t>
            </w:r>
            <w:r>
              <w:rPr>
                <w:rFonts w:ascii="Times New Roman" w:eastAsia="Times New Roman" w:hAnsi="Times New Roman" w:cs="Times New Roman"/>
                <w:color w:val="FF0000"/>
              </w:rPr>
              <w:t xml:space="preserve"> send</w:t>
            </w:r>
            <w:r w:rsidR="00AC40CF">
              <w:rPr>
                <w:rFonts w:ascii="Times New Roman" w:eastAsia="Times New Roman" w:hAnsi="Times New Roman" w:cs="Times New Roman"/>
                <w:color w:val="FF0000"/>
              </w:rPr>
              <w:t>s</w:t>
            </w:r>
            <w:r>
              <w:rPr>
                <w:rFonts w:ascii="Times New Roman" w:eastAsia="Times New Roman" w:hAnsi="Times New Roman" w:cs="Times New Roman"/>
                <w:color w:val="FF0000"/>
              </w:rPr>
              <w:t xml:space="preserve"> and receiv</w:t>
            </w:r>
            <w:r w:rsidR="00AC40CF">
              <w:rPr>
                <w:rFonts w:ascii="Times New Roman" w:eastAsia="Times New Roman" w:hAnsi="Times New Roman" w:cs="Times New Roman"/>
                <w:color w:val="FF0000"/>
              </w:rPr>
              <w:t>es</w:t>
            </w:r>
            <w:r>
              <w:rPr>
                <w:rFonts w:ascii="Times New Roman" w:eastAsia="Times New Roman" w:hAnsi="Times New Roman" w:cs="Times New Roman"/>
                <w:color w:val="FF0000"/>
              </w:rPr>
              <w:t xml:space="preserve"> data on an RV-C bus.</w:t>
            </w:r>
          </w:p>
          <w:p w14:paraId="465D27B9" w14:textId="77777777" w:rsidR="00AC40CF" w:rsidRDefault="00AC40CF" w:rsidP="00AC40CF">
            <w:pPr>
              <w:rPr>
                <w:rFonts w:ascii="Times New Roman" w:eastAsia="Times New Roman" w:hAnsi="Times New Roman" w:cs="Times New Roman"/>
                <w:color w:val="FF0000"/>
              </w:rPr>
            </w:pPr>
          </w:p>
          <w:p w14:paraId="6C06FE58" w14:textId="496007AA" w:rsidR="00662608" w:rsidRPr="00D2451B" w:rsidRDefault="00662608" w:rsidP="00662608">
            <w:pPr>
              <w:rPr>
                <w:rFonts w:ascii="Times New Roman" w:eastAsia="Times New Roman" w:hAnsi="Times New Roman" w:cs="Times New Roman"/>
                <w:color w:val="FF0000"/>
              </w:rPr>
            </w:pPr>
            <w:r w:rsidRPr="00D2451B">
              <w:rPr>
                <w:rFonts w:ascii="Times New Roman" w:eastAsia="Times New Roman" w:hAnsi="Times New Roman" w:cs="Times New Roman"/>
                <w:color w:val="FF0000"/>
              </w:rPr>
              <w:t xml:space="preserve">More technically, a CAN 2.0B master node consisting of a transceiver, controller, and </w:t>
            </w:r>
            <w:r w:rsidR="00AC40CF" w:rsidRPr="00D2451B">
              <w:rPr>
                <w:rFonts w:ascii="Times New Roman" w:eastAsia="Times New Roman" w:hAnsi="Times New Roman" w:cs="Times New Roman"/>
                <w:color w:val="FF0000"/>
              </w:rPr>
              <w:t>microprocessor/</w:t>
            </w:r>
            <w:r w:rsidRPr="00D2451B">
              <w:rPr>
                <w:rFonts w:ascii="Times New Roman" w:eastAsia="Times New Roman" w:hAnsi="Times New Roman" w:cs="Times New Roman"/>
                <w:color w:val="FF0000"/>
              </w:rPr>
              <w:t>microcontroller to implement the RV-C protocol.</w:t>
            </w:r>
          </w:p>
        </w:tc>
      </w:tr>
      <w:tr w:rsidR="00CD1537" w:rsidRPr="00CF1F37" w14:paraId="00279E4B" w14:textId="77777777" w:rsidTr="00552F8C">
        <w:trPr>
          <w:tblCellSpacing w:w="0" w:type="dxa"/>
          <w:jc w:val="center"/>
        </w:trPr>
        <w:tc>
          <w:tcPr>
            <w:tcW w:w="1975" w:type="dxa"/>
            <w:vAlign w:val="center"/>
          </w:tcPr>
          <w:p w14:paraId="7C34BA7D" w14:textId="77777777" w:rsidR="00CD1537" w:rsidRDefault="00CD1537" w:rsidP="00CD1537">
            <w:pPr>
              <w:spacing w:before="100" w:beforeAutospacing="1"/>
              <w:jc w:val="center"/>
              <w:rPr>
                <w:rFonts w:ascii="Times New Roman" w:eastAsia="Times New Roman" w:hAnsi="Times New Roman" w:cs="Times New Roman"/>
                <w:color w:val="FF0000"/>
              </w:rPr>
            </w:pPr>
            <w:r w:rsidRPr="00CF1F37">
              <w:rPr>
                <w:rFonts w:ascii="Times New Roman" w:eastAsia="Times New Roman" w:hAnsi="Times New Roman" w:cs="Times New Roman"/>
                <w:color w:val="FF0000"/>
              </w:rPr>
              <w:t>Source Address</w:t>
            </w:r>
            <w:r>
              <w:rPr>
                <w:rFonts w:ascii="Times New Roman" w:eastAsia="Times New Roman" w:hAnsi="Times New Roman" w:cs="Times New Roman"/>
                <w:color w:val="FF0000"/>
              </w:rPr>
              <w:t xml:space="preserve"> </w:t>
            </w:r>
          </w:p>
          <w:p w14:paraId="21CDC3A6" w14:textId="0DE35063" w:rsidR="00CD1537" w:rsidRDefault="00CD1537" w:rsidP="00CD1537">
            <w:pPr>
              <w:jc w:val="center"/>
              <w:rPr>
                <w:rFonts w:ascii="Times New Roman" w:eastAsia="Times New Roman" w:hAnsi="Times New Roman" w:cs="Times New Roman"/>
                <w:color w:val="FF0000"/>
              </w:rPr>
            </w:pPr>
            <w:r>
              <w:rPr>
                <w:rFonts w:ascii="Times New Roman" w:eastAsia="Times New Roman" w:hAnsi="Times New Roman" w:cs="Times New Roman"/>
                <w:color w:val="FF0000"/>
                <w:sz w:val="20"/>
              </w:rPr>
              <w:t>or “</w:t>
            </w:r>
            <w:r w:rsidRPr="004B3A6B">
              <w:rPr>
                <w:rFonts w:ascii="Times New Roman" w:eastAsia="Times New Roman" w:hAnsi="Times New Roman" w:cs="Times New Roman"/>
                <w:color w:val="FF0000"/>
                <w:sz w:val="20"/>
              </w:rPr>
              <w:t>SA</w:t>
            </w:r>
            <w:r>
              <w:rPr>
                <w:rFonts w:ascii="Times New Roman" w:eastAsia="Times New Roman" w:hAnsi="Times New Roman" w:cs="Times New Roman"/>
                <w:color w:val="FF0000"/>
                <w:sz w:val="20"/>
              </w:rPr>
              <w:t>”</w:t>
            </w:r>
          </w:p>
        </w:tc>
        <w:tc>
          <w:tcPr>
            <w:tcW w:w="6278" w:type="dxa"/>
            <w:vAlign w:val="center"/>
          </w:tcPr>
          <w:p w14:paraId="4098D8AD" w14:textId="77777777" w:rsidR="00F136D2" w:rsidRDefault="00CD1537" w:rsidP="00CD1537">
            <w:pPr>
              <w:spacing w:before="100" w:beforeAutospacing="1"/>
              <w:rPr>
                <w:rFonts w:ascii="Times New Roman" w:eastAsia="Times New Roman" w:hAnsi="Times New Roman" w:cs="Times New Roman"/>
                <w:color w:val="FF0000"/>
              </w:rPr>
            </w:pPr>
            <w:r>
              <w:rPr>
                <w:rFonts w:ascii="Times New Roman" w:eastAsia="Times New Roman" w:hAnsi="Times New Roman" w:cs="Times New Roman"/>
                <w:color w:val="FF0000"/>
              </w:rPr>
              <w:t>A unique identifier for each node on an RV-C network. Source addresses may be hard coded by a device, or claimed dynamically on startup per section 3.3 of this specification.</w:t>
            </w:r>
            <w:r w:rsidR="00F136D2">
              <w:rPr>
                <w:rFonts w:ascii="Times New Roman" w:eastAsia="Times New Roman" w:hAnsi="Times New Roman" w:cs="Times New Roman"/>
                <w:color w:val="FF0000"/>
              </w:rPr>
              <w:t xml:space="preserve"> </w:t>
            </w:r>
          </w:p>
          <w:p w14:paraId="6DD78574" w14:textId="22516402" w:rsidR="00CD1537" w:rsidRDefault="00F136D2" w:rsidP="00F136D2">
            <w:pPr>
              <w:spacing w:before="100" w:beforeAutospacing="1"/>
              <w:rPr>
                <w:rFonts w:ascii="Times New Roman" w:eastAsia="Times New Roman" w:hAnsi="Times New Roman" w:cs="Times New Roman"/>
                <w:color w:val="FF0000"/>
              </w:rPr>
            </w:pPr>
            <w:r>
              <w:rPr>
                <w:rFonts w:ascii="Times New Roman" w:eastAsia="Times New Roman" w:hAnsi="Times New Roman" w:cs="Times New Roman"/>
                <w:color w:val="FF0000"/>
              </w:rPr>
              <w:t>A node maintains a single source address regardless of the number of functions or device types it supports.</w:t>
            </w:r>
          </w:p>
        </w:tc>
      </w:tr>
      <w:tr w:rsidR="00CD1537" w:rsidRPr="00CF1F37" w14:paraId="59E08B81" w14:textId="77777777" w:rsidTr="00552F8C">
        <w:trPr>
          <w:tblCellSpacing w:w="0" w:type="dxa"/>
          <w:jc w:val="center"/>
        </w:trPr>
        <w:tc>
          <w:tcPr>
            <w:tcW w:w="1975" w:type="dxa"/>
            <w:vAlign w:val="center"/>
          </w:tcPr>
          <w:p w14:paraId="1F7C558F" w14:textId="20A2D5E1" w:rsidR="00CD1537" w:rsidRDefault="00856D4E" w:rsidP="00CD1537">
            <w:pPr>
              <w:jc w:val="center"/>
              <w:rPr>
                <w:rFonts w:ascii="Times New Roman" w:eastAsia="Times New Roman" w:hAnsi="Times New Roman" w:cs="Times New Roman"/>
                <w:color w:val="FF0000"/>
              </w:rPr>
            </w:pPr>
            <w:r>
              <w:rPr>
                <w:rFonts w:ascii="Times New Roman" w:eastAsia="Times New Roman" w:hAnsi="Times New Roman" w:cs="Times New Roman"/>
                <w:color w:val="FF0000"/>
              </w:rPr>
              <w:t>Device T</w:t>
            </w:r>
            <w:r w:rsidR="000F4439">
              <w:rPr>
                <w:rFonts w:ascii="Times New Roman" w:eastAsia="Times New Roman" w:hAnsi="Times New Roman" w:cs="Times New Roman"/>
                <w:color w:val="FF0000"/>
              </w:rPr>
              <w:t>ype</w:t>
            </w:r>
          </w:p>
          <w:p w14:paraId="65B2AE6C" w14:textId="7AB5CDB8" w:rsidR="00CD1537" w:rsidRPr="00CD1537" w:rsidRDefault="00CD1537" w:rsidP="00F136D2">
            <w:pPr>
              <w:jc w:val="center"/>
              <w:rPr>
                <w:rFonts w:ascii="Times New Roman" w:eastAsia="Times New Roman" w:hAnsi="Times New Roman" w:cs="Times New Roman"/>
                <w:color w:val="FF0000"/>
                <w:sz w:val="20"/>
              </w:rPr>
            </w:pPr>
            <w:r w:rsidRPr="004B3A6B">
              <w:rPr>
                <w:rFonts w:ascii="Times New Roman" w:eastAsia="Times New Roman" w:hAnsi="Times New Roman" w:cs="Times New Roman"/>
                <w:color w:val="FF0000"/>
                <w:sz w:val="20"/>
              </w:rPr>
              <w:t xml:space="preserve">or </w:t>
            </w:r>
            <w:r>
              <w:rPr>
                <w:rFonts w:ascii="Times New Roman" w:eastAsia="Times New Roman" w:hAnsi="Times New Roman" w:cs="Times New Roman"/>
                <w:color w:val="FF0000"/>
                <w:sz w:val="20"/>
              </w:rPr>
              <w:t>“</w:t>
            </w:r>
            <w:r w:rsidR="00F136D2">
              <w:rPr>
                <w:rFonts w:ascii="Times New Roman" w:eastAsia="Times New Roman" w:hAnsi="Times New Roman" w:cs="Times New Roman"/>
                <w:color w:val="FF0000"/>
                <w:sz w:val="20"/>
              </w:rPr>
              <w:t>Type</w:t>
            </w:r>
            <w:r>
              <w:rPr>
                <w:rFonts w:ascii="Times New Roman" w:eastAsia="Times New Roman" w:hAnsi="Times New Roman" w:cs="Times New Roman"/>
                <w:color w:val="FF0000"/>
                <w:sz w:val="20"/>
              </w:rPr>
              <w:t>”</w:t>
            </w:r>
          </w:p>
        </w:tc>
        <w:tc>
          <w:tcPr>
            <w:tcW w:w="6278" w:type="dxa"/>
            <w:vAlign w:val="center"/>
          </w:tcPr>
          <w:p w14:paraId="03242E13" w14:textId="77777777" w:rsidR="00F136D2" w:rsidRDefault="00CD1537" w:rsidP="00CD1537">
            <w:pPr>
              <w:spacing w:before="100" w:beforeAutospacing="1"/>
              <w:rPr>
                <w:rFonts w:ascii="Times New Roman" w:eastAsia="Times New Roman" w:hAnsi="Times New Roman" w:cs="Times New Roman"/>
                <w:color w:val="FF0000"/>
              </w:rPr>
            </w:pPr>
            <w:r>
              <w:rPr>
                <w:rFonts w:ascii="Times New Roman" w:eastAsia="Times New Roman" w:hAnsi="Times New Roman" w:cs="Times New Roman"/>
                <w:color w:val="FF0000"/>
              </w:rPr>
              <w:t>A set of functions or ca</w:t>
            </w:r>
            <w:r w:rsidR="00856D4E">
              <w:rPr>
                <w:rFonts w:ascii="Times New Roman" w:eastAsia="Times New Roman" w:hAnsi="Times New Roman" w:cs="Times New Roman"/>
                <w:color w:val="FF0000"/>
              </w:rPr>
              <w:t xml:space="preserve">pabilities possessed by a </w:t>
            </w:r>
            <w:r w:rsidR="00F136D2">
              <w:rPr>
                <w:rFonts w:ascii="Times New Roman" w:eastAsia="Times New Roman" w:hAnsi="Times New Roman" w:cs="Times New Roman"/>
                <w:color w:val="FF0000"/>
              </w:rPr>
              <w:t>n</w:t>
            </w:r>
            <w:r w:rsidR="00856D4E">
              <w:rPr>
                <w:rFonts w:ascii="Times New Roman" w:eastAsia="Times New Roman" w:hAnsi="Times New Roman" w:cs="Times New Roman"/>
                <w:color w:val="FF0000"/>
              </w:rPr>
              <w:t>ode e</w:t>
            </w:r>
            <w:r>
              <w:rPr>
                <w:rFonts w:ascii="Times New Roman" w:eastAsia="Times New Roman" w:hAnsi="Times New Roman" w:cs="Times New Roman"/>
                <w:color w:val="FF0000"/>
              </w:rPr>
              <w:t xml:space="preserve">.g. “awning”, “inverter”, </w:t>
            </w:r>
            <w:r w:rsidR="00943996">
              <w:rPr>
                <w:rFonts w:ascii="Times New Roman" w:eastAsia="Times New Roman" w:hAnsi="Times New Roman" w:cs="Times New Roman"/>
                <w:color w:val="FF0000"/>
              </w:rPr>
              <w:t xml:space="preserve">or </w:t>
            </w:r>
            <w:r>
              <w:rPr>
                <w:rFonts w:ascii="Times New Roman" w:eastAsia="Times New Roman" w:hAnsi="Times New Roman" w:cs="Times New Roman"/>
                <w:color w:val="FF0000"/>
              </w:rPr>
              <w:t>“water heater</w:t>
            </w:r>
            <w:r w:rsidR="00943996">
              <w:rPr>
                <w:rFonts w:ascii="Times New Roman" w:eastAsia="Times New Roman" w:hAnsi="Times New Roman" w:cs="Times New Roman"/>
                <w:color w:val="FF0000"/>
              </w:rPr>
              <w:t xml:space="preserve">”. </w:t>
            </w:r>
          </w:p>
          <w:p w14:paraId="0521529A" w14:textId="27765EEB" w:rsidR="00943996" w:rsidRDefault="00943996" w:rsidP="00CD1537">
            <w:pPr>
              <w:spacing w:before="100" w:beforeAutospacing="1"/>
              <w:rPr>
                <w:rFonts w:ascii="Times New Roman" w:eastAsia="Times New Roman" w:hAnsi="Times New Roman" w:cs="Times New Roman"/>
                <w:color w:val="FF0000"/>
              </w:rPr>
            </w:pPr>
            <w:r>
              <w:rPr>
                <w:rFonts w:ascii="Times New Roman" w:eastAsia="Times New Roman" w:hAnsi="Times New Roman" w:cs="Times New Roman"/>
                <w:color w:val="FF0000"/>
              </w:rPr>
              <w:t xml:space="preserve">Each </w:t>
            </w:r>
            <w:r w:rsidR="00F136D2">
              <w:rPr>
                <w:rFonts w:ascii="Times New Roman" w:eastAsia="Times New Roman" w:hAnsi="Times New Roman" w:cs="Times New Roman"/>
                <w:color w:val="FF0000"/>
              </w:rPr>
              <w:t>d</w:t>
            </w:r>
            <w:r w:rsidR="00856D4E">
              <w:rPr>
                <w:rFonts w:ascii="Times New Roman" w:eastAsia="Times New Roman" w:hAnsi="Times New Roman" w:cs="Times New Roman"/>
                <w:color w:val="FF0000"/>
              </w:rPr>
              <w:t xml:space="preserve">evice </w:t>
            </w:r>
            <w:r w:rsidR="00F136D2">
              <w:rPr>
                <w:rFonts w:ascii="Times New Roman" w:eastAsia="Times New Roman" w:hAnsi="Times New Roman" w:cs="Times New Roman"/>
                <w:color w:val="FF0000"/>
              </w:rPr>
              <w:t>t</w:t>
            </w:r>
            <w:r w:rsidR="00856D4E">
              <w:rPr>
                <w:rFonts w:ascii="Times New Roman" w:eastAsia="Times New Roman" w:hAnsi="Times New Roman" w:cs="Times New Roman"/>
                <w:color w:val="FF0000"/>
              </w:rPr>
              <w:t>ype</w:t>
            </w:r>
            <w:r>
              <w:rPr>
                <w:rFonts w:ascii="Times New Roman" w:eastAsia="Times New Roman" w:hAnsi="Times New Roman" w:cs="Times New Roman"/>
                <w:color w:val="FF0000"/>
              </w:rPr>
              <w:t xml:space="preserve"> has a set of RV-C messages</w:t>
            </w:r>
            <w:r w:rsidR="001B1858">
              <w:rPr>
                <w:rFonts w:ascii="Times New Roman" w:eastAsia="Times New Roman" w:hAnsi="Times New Roman" w:cs="Times New Roman"/>
                <w:color w:val="FF0000"/>
              </w:rPr>
              <w:t xml:space="preserve"> associated with it</w:t>
            </w:r>
            <w:r w:rsidR="00F136D2">
              <w:rPr>
                <w:rFonts w:ascii="Times New Roman" w:eastAsia="Times New Roman" w:hAnsi="Times New Roman" w:cs="Times New Roman"/>
                <w:color w:val="FF0000"/>
              </w:rPr>
              <w:t xml:space="preserve"> as defined in section 6 of this specification</w:t>
            </w:r>
            <w:r w:rsidR="001B1858">
              <w:rPr>
                <w:rFonts w:ascii="Times New Roman" w:eastAsia="Times New Roman" w:hAnsi="Times New Roman" w:cs="Times New Roman"/>
                <w:color w:val="FF0000"/>
              </w:rPr>
              <w:t>; e</w:t>
            </w:r>
            <w:r>
              <w:rPr>
                <w:rFonts w:ascii="Times New Roman" w:eastAsia="Times New Roman" w:hAnsi="Times New Roman" w:cs="Times New Roman"/>
                <w:color w:val="FF0000"/>
              </w:rPr>
              <w:t xml:space="preserve">.g. a </w:t>
            </w:r>
            <w:r w:rsidR="00F136D2">
              <w:rPr>
                <w:rFonts w:ascii="Times New Roman" w:eastAsia="Times New Roman" w:hAnsi="Times New Roman" w:cs="Times New Roman"/>
                <w:color w:val="FF0000"/>
              </w:rPr>
              <w:t>n</w:t>
            </w:r>
            <w:r w:rsidR="001B1858">
              <w:rPr>
                <w:rFonts w:ascii="Times New Roman" w:eastAsia="Times New Roman" w:hAnsi="Times New Roman" w:cs="Times New Roman"/>
                <w:color w:val="FF0000"/>
              </w:rPr>
              <w:t>ode</w:t>
            </w:r>
            <w:r>
              <w:rPr>
                <w:rFonts w:ascii="Times New Roman" w:eastAsia="Times New Roman" w:hAnsi="Times New Roman" w:cs="Times New Roman"/>
                <w:color w:val="FF0000"/>
              </w:rPr>
              <w:t xml:space="preserve"> supporting the “awning” </w:t>
            </w:r>
            <w:r w:rsidR="00F136D2">
              <w:rPr>
                <w:rFonts w:ascii="Times New Roman" w:eastAsia="Times New Roman" w:hAnsi="Times New Roman" w:cs="Times New Roman"/>
                <w:color w:val="FF0000"/>
              </w:rPr>
              <w:t>device type</w:t>
            </w:r>
            <w:r>
              <w:rPr>
                <w:rFonts w:ascii="Times New Roman" w:eastAsia="Times New Roman" w:hAnsi="Times New Roman" w:cs="Times New Roman"/>
                <w:color w:val="FF0000"/>
              </w:rPr>
              <w:t xml:space="preserve"> might </w:t>
            </w:r>
            <w:r w:rsidR="001B1858">
              <w:rPr>
                <w:rFonts w:ascii="Times New Roman" w:eastAsia="Times New Roman" w:hAnsi="Times New Roman" w:cs="Times New Roman"/>
                <w:color w:val="FF0000"/>
              </w:rPr>
              <w:t>broadcast/receive</w:t>
            </w: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lastRenderedPageBreak/>
              <w:t>RV-C messages “AWNING_COMMAND” and/or “AWNING_STATUS</w:t>
            </w:r>
            <w:r w:rsidR="001B1858">
              <w:rPr>
                <w:rFonts w:ascii="Times New Roman" w:eastAsia="Times New Roman" w:hAnsi="Times New Roman" w:cs="Times New Roman"/>
                <w:color w:val="FF0000"/>
              </w:rPr>
              <w:t>”.</w:t>
            </w:r>
          </w:p>
          <w:p w14:paraId="12DA4046" w14:textId="76B2A67C" w:rsidR="00CD1537" w:rsidRPr="00CF1F37" w:rsidRDefault="001B1858" w:rsidP="00856D4E">
            <w:pPr>
              <w:spacing w:before="100" w:beforeAutospacing="1"/>
              <w:rPr>
                <w:rFonts w:ascii="Times New Roman" w:eastAsia="Times New Roman" w:hAnsi="Times New Roman" w:cs="Times New Roman"/>
                <w:color w:val="FF0000"/>
              </w:rPr>
            </w:pPr>
            <w:r>
              <w:rPr>
                <w:rFonts w:ascii="Times New Roman" w:eastAsia="Times New Roman" w:hAnsi="Times New Roman" w:cs="Times New Roman"/>
                <w:color w:val="FF0000"/>
              </w:rPr>
              <w:t>A</w:t>
            </w:r>
            <w:r w:rsidR="00F136D2">
              <w:rPr>
                <w:rFonts w:ascii="Times New Roman" w:eastAsia="Times New Roman" w:hAnsi="Times New Roman" w:cs="Times New Roman"/>
                <w:color w:val="FF0000"/>
              </w:rPr>
              <w:t xml:space="preserve"> n</w:t>
            </w:r>
            <w:r w:rsidR="00943996">
              <w:rPr>
                <w:rFonts w:ascii="Times New Roman" w:eastAsia="Times New Roman" w:hAnsi="Times New Roman" w:cs="Times New Roman"/>
                <w:color w:val="FF0000"/>
              </w:rPr>
              <w:t xml:space="preserve">ode </w:t>
            </w:r>
            <w:r>
              <w:rPr>
                <w:rFonts w:ascii="Times New Roman" w:eastAsia="Times New Roman" w:hAnsi="Times New Roman" w:cs="Times New Roman"/>
                <w:color w:val="FF0000"/>
              </w:rPr>
              <w:t>may</w:t>
            </w:r>
            <w:r w:rsidR="00943996">
              <w:rPr>
                <w:rFonts w:ascii="Times New Roman" w:eastAsia="Times New Roman" w:hAnsi="Times New Roman" w:cs="Times New Roman"/>
                <w:color w:val="FF0000"/>
              </w:rPr>
              <w:t xml:space="preserve"> support multiple </w:t>
            </w:r>
            <w:r w:rsidR="00F136D2">
              <w:rPr>
                <w:rFonts w:ascii="Times New Roman" w:eastAsia="Times New Roman" w:hAnsi="Times New Roman" w:cs="Times New Roman"/>
                <w:color w:val="FF0000"/>
              </w:rPr>
              <w:t>device t</w:t>
            </w:r>
            <w:r w:rsidR="00856D4E">
              <w:rPr>
                <w:rFonts w:ascii="Times New Roman" w:eastAsia="Times New Roman" w:hAnsi="Times New Roman" w:cs="Times New Roman"/>
                <w:color w:val="FF0000"/>
              </w:rPr>
              <w:t>ypes</w:t>
            </w:r>
            <w:r w:rsidR="00F136D2">
              <w:rPr>
                <w:rFonts w:ascii="Times New Roman" w:eastAsia="Times New Roman" w:hAnsi="Times New Roman" w:cs="Times New Roman"/>
                <w:color w:val="FF0000"/>
              </w:rPr>
              <w:t xml:space="preserve"> or multiple instances of a device type (e.g. “awning 1” and “awning 2”.)</w:t>
            </w:r>
          </w:p>
        </w:tc>
      </w:tr>
      <w:tr w:rsidR="00943996" w:rsidRPr="00CF1F37" w14:paraId="0AE34CEA" w14:textId="77777777" w:rsidTr="00552F8C">
        <w:trPr>
          <w:tblCellSpacing w:w="0" w:type="dxa"/>
          <w:jc w:val="center"/>
        </w:trPr>
        <w:tc>
          <w:tcPr>
            <w:tcW w:w="1975" w:type="dxa"/>
            <w:vAlign w:val="center"/>
          </w:tcPr>
          <w:p w14:paraId="1F0428D6" w14:textId="77777777" w:rsidR="00943996" w:rsidRDefault="00943996" w:rsidP="00CD1537">
            <w:pPr>
              <w:jc w:val="center"/>
              <w:rPr>
                <w:rFonts w:ascii="Times New Roman" w:eastAsia="Times New Roman" w:hAnsi="Times New Roman" w:cs="Times New Roman"/>
                <w:color w:val="FF0000"/>
              </w:rPr>
            </w:pPr>
            <w:r>
              <w:rPr>
                <w:rFonts w:ascii="Times New Roman" w:eastAsia="Times New Roman" w:hAnsi="Times New Roman" w:cs="Times New Roman"/>
                <w:color w:val="FF0000"/>
              </w:rPr>
              <w:lastRenderedPageBreak/>
              <w:t>DSA</w:t>
            </w:r>
          </w:p>
          <w:p w14:paraId="73DCA257" w14:textId="5F705B34" w:rsidR="00943996" w:rsidRDefault="00943996" w:rsidP="00943996">
            <w:pPr>
              <w:jc w:val="center"/>
              <w:rPr>
                <w:rFonts w:ascii="Times New Roman" w:eastAsia="Times New Roman" w:hAnsi="Times New Roman" w:cs="Times New Roman"/>
                <w:color w:val="FF0000"/>
              </w:rPr>
            </w:pPr>
            <w:r w:rsidRPr="004B3A6B">
              <w:rPr>
                <w:rFonts w:ascii="Times New Roman" w:eastAsia="Times New Roman" w:hAnsi="Times New Roman" w:cs="Times New Roman"/>
                <w:color w:val="FF0000"/>
                <w:sz w:val="20"/>
              </w:rPr>
              <w:t xml:space="preserve">or </w:t>
            </w:r>
            <w:r>
              <w:rPr>
                <w:rFonts w:ascii="Times New Roman" w:eastAsia="Times New Roman" w:hAnsi="Times New Roman" w:cs="Times New Roman"/>
                <w:color w:val="FF0000"/>
                <w:sz w:val="20"/>
              </w:rPr>
              <w:t>“Default Source Address”</w:t>
            </w:r>
          </w:p>
        </w:tc>
        <w:tc>
          <w:tcPr>
            <w:tcW w:w="6278" w:type="dxa"/>
            <w:vAlign w:val="center"/>
          </w:tcPr>
          <w:p w14:paraId="724CE468" w14:textId="78939A9A" w:rsidR="00943996" w:rsidRDefault="00943996" w:rsidP="00F136D2">
            <w:pPr>
              <w:spacing w:before="100" w:beforeAutospacing="1"/>
              <w:rPr>
                <w:rFonts w:ascii="Times New Roman" w:eastAsia="Times New Roman" w:hAnsi="Times New Roman" w:cs="Times New Roman"/>
                <w:color w:val="FF0000"/>
              </w:rPr>
            </w:pPr>
            <w:r>
              <w:rPr>
                <w:rFonts w:ascii="Times New Roman" w:eastAsia="Times New Roman" w:hAnsi="Times New Roman" w:cs="Times New Roman"/>
                <w:color w:val="FF0000"/>
              </w:rPr>
              <w:t xml:space="preserve">An identifier associated with each </w:t>
            </w:r>
            <w:r w:rsidR="00F136D2">
              <w:rPr>
                <w:rFonts w:ascii="Times New Roman" w:eastAsia="Times New Roman" w:hAnsi="Times New Roman" w:cs="Times New Roman"/>
                <w:color w:val="FF0000"/>
              </w:rPr>
              <w:t>device t</w:t>
            </w:r>
            <w:r w:rsidR="00856D4E">
              <w:rPr>
                <w:rFonts w:ascii="Times New Roman" w:eastAsia="Times New Roman" w:hAnsi="Times New Roman" w:cs="Times New Roman"/>
                <w:color w:val="FF0000"/>
              </w:rPr>
              <w:t>ype</w:t>
            </w:r>
            <w:r>
              <w:rPr>
                <w:rFonts w:ascii="Times New Roman" w:eastAsia="Times New Roman" w:hAnsi="Times New Roman" w:cs="Times New Roman"/>
                <w:color w:val="FF0000"/>
              </w:rPr>
              <w:t xml:space="preserve"> as defined in Table 7</w:t>
            </w:r>
            <w:r w:rsidR="00DA61FA">
              <w:rPr>
                <w:rFonts w:ascii="Times New Roman" w:eastAsia="Times New Roman" w:hAnsi="Times New Roman" w:cs="Times New Roman"/>
                <w:color w:val="FF0000"/>
              </w:rPr>
              <w:t>.2. The DSA is included when a n</w:t>
            </w:r>
            <w:r>
              <w:rPr>
                <w:rFonts w:ascii="Times New Roman" w:eastAsia="Times New Roman" w:hAnsi="Times New Roman" w:cs="Times New Roman"/>
                <w:color w:val="FF0000"/>
              </w:rPr>
              <w:t>ode broadcasts its diagnostic message (DM_RV)</w:t>
            </w:r>
            <w:r w:rsidR="00DA61FA">
              <w:rPr>
                <w:rFonts w:ascii="Times New Roman" w:eastAsia="Times New Roman" w:hAnsi="Times New Roman" w:cs="Times New Roman"/>
                <w:color w:val="FF0000"/>
              </w:rPr>
              <w:t>; a n</w:t>
            </w:r>
            <w:r w:rsidR="001B1858">
              <w:rPr>
                <w:rFonts w:ascii="Times New Roman" w:eastAsia="Times New Roman" w:hAnsi="Times New Roman" w:cs="Times New Roman"/>
                <w:color w:val="FF0000"/>
              </w:rPr>
              <w:t xml:space="preserve">ode </w:t>
            </w:r>
            <w:r w:rsidR="00F136D2">
              <w:rPr>
                <w:rFonts w:ascii="Times New Roman" w:eastAsia="Times New Roman" w:hAnsi="Times New Roman" w:cs="Times New Roman"/>
                <w:color w:val="FF0000"/>
              </w:rPr>
              <w:t>supporting</w:t>
            </w:r>
            <w:r w:rsidR="001B1858">
              <w:rPr>
                <w:rFonts w:ascii="Times New Roman" w:eastAsia="Times New Roman" w:hAnsi="Times New Roman" w:cs="Times New Roman"/>
                <w:color w:val="FF0000"/>
              </w:rPr>
              <w:t xml:space="preserve"> multiple </w:t>
            </w:r>
            <w:r w:rsidR="00F136D2">
              <w:rPr>
                <w:rFonts w:ascii="Times New Roman" w:eastAsia="Times New Roman" w:hAnsi="Times New Roman" w:cs="Times New Roman"/>
                <w:color w:val="FF0000"/>
              </w:rPr>
              <w:t>device types</w:t>
            </w:r>
            <w:r w:rsidR="001B1858">
              <w:rPr>
                <w:rFonts w:ascii="Times New Roman" w:eastAsia="Times New Roman" w:hAnsi="Times New Roman" w:cs="Times New Roman"/>
                <w:color w:val="FF0000"/>
              </w:rPr>
              <w:t xml:space="preserve"> broadcasts the DM_RV for each of its </w:t>
            </w:r>
            <w:r w:rsidR="00F136D2">
              <w:rPr>
                <w:rFonts w:ascii="Times New Roman" w:eastAsia="Times New Roman" w:hAnsi="Times New Roman" w:cs="Times New Roman"/>
                <w:color w:val="FF0000"/>
              </w:rPr>
              <w:t>device types</w:t>
            </w:r>
            <w:r w:rsidR="001B1858">
              <w:rPr>
                <w:rFonts w:ascii="Times New Roman" w:eastAsia="Times New Roman" w:hAnsi="Times New Roman" w:cs="Times New Roman"/>
                <w:color w:val="FF0000"/>
              </w:rPr>
              <w:t xml:space="preserve"> with the correct DSA in each DM_RV message.</w:t>
            </w:r>
          </w:p>
        </w:tc>
      </w:tr>
    </w:tbl>
    <w:p w14:paraId="1C15CBBC" w14:textId="77777777" w:rsidR="00DA61FA" w:rsidRDefault="00DA61FA" w:rsidP="00DA61FA">
      <w:pPr>
        <w:spacing w:after="115"/>
        <w:rPr>
          <w:rFonts w:ascii="Times New Roman" w:eastAsia="Times New Roman" w:hAnsi="Times New Roman" w:cs="Times New Roman"/>
        </w:rPr>
      </w:pPr>
    </w:p>
    <w:p w14:paraId="5B7BBE9A" w14:textId="6FA806B2" w:rsidR="00AC40CF" w:rsidRDefault="00895B8C" w:rsidP="00895B8C">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 xml:space="preserve">The network, transport, and application layer protocols shall use the base and extended ID field as well as the data field of the CAN data frame. The network, transport, and application layer message structure is defined in </w:t>
      </w:r>
      <w:r w:rsidR="00DC4A79">
        <w:rPr>
          <w:rFonts w:ascii="Times New Roman" w:eastAsia="Times New Roman" w:hAnsi="Times New Roman" w:cs="Times New Roman"/>
        </w:rPr>
        <w:t xml:space="preserve">table </w:t>
      </w:r>
      <w:r w:rsidRPr="00895B8C">
        <w:rPr>
          <w:rFonts w:ascii="Times New Roman" w:eastAsia="Times New Roman" w:hAnsi="Times New Roman" w:cs="Times New Roman"/>
        </w:rPr>
        <w:t>3.2</w:t>
      </w:r>
      <w:r w:rsidR="00DC4A79" w:rsidRPr="00DC4A79">
        <w:rPr>
          <w:rFonts w:ascii="Times New Roman" w:eastAsia="Times New Roman" w:hAnsi="Times New Roman" w:cs="Times New Roman"/>
          <w:color w:val="FF0000"/>
        </w:rPr>
        <w:t>b</w:t>
      </w:r>
      <w:r w:rsidR="00DC4A79">
        <w:rPr>
          <w:rFonts w:ascii="Times New Roman" w:eastAsia="Times New Roman" w:hAnsi="Times New Roman" w:cs="Times New Roman"/>
        </w:rPr>
        <w:t>.</w:t>
      </w:r>
    </w:p>
    <w:p w14:paraId="13EE531E" w14:textId="77777777" w:rsidR="003C38C0" w:rsidRDefault="003C38C0" w:rsidP="003C38C0">
      <w:pPr>
        <w:jc w:val="center"/>
        <w:rPr>
          <w:rFonts w:ascii="Times New Roman" w:eastAsia="Times New Roman" w:hAnsi="Times New Roman" w:cs="Times New Roman"/>
          <w:b/>
          <w:bCs/>
        </w:rPr>
      </w:pPr>
    </w:p>
    <w:p w14:paraId="5AF20655" w14:textId="504220BA" w:rsidR="00895B8C" w:rsidRPr="00895B8C" w:rsidRDefault="00895B8C" w:rsidP="00895B8C">
      <w:pPr>
        <w:spacing w:before="144"/>
        <w:jc w:val="center"/>
        <w:rPr>
          <w:rFonts w:ascii="Times New Roman" w:eastAsia="Times New Roman" w:hAnsi="Times New Roman" w:cs="Times New Roman"/>
        </w:rPr>
      </w:pPr>
      <w:r w:rsidRPr="00895B8C">
        <w:rPr>
          <w:rFonts w:ascii="Times New Roman" w:eastAsia="Times New Roman" w:hAnsi="Times New Roman" w:cs="Times New Roman"/>
          <w:b/>
          <w:bCs/>
        </w:rPr>
        <w:t>Table 3.2</w:t>
      </w:r>
      <w:r w:rsidR="00DC4A79" w:rsidRPr="00DC4A79">
        <w:rPr>
          <w:rFonts w:ascii="Times New Roman" w:eastAsia="Times New Roman" w:hAnsi="Times New Roman" w:cs="Times New Roman"/>
          <w:b/>
          <w:bCs/>
          <w:color w:val="FF0000"/>
        </w:rPr>
        <w:t>b</w:t>
      </w:r>
      <w:r w:rsidRPr="00895B8C">
        <w:rPr>
          <w:rFonts w:ascii="Times New Roman" w:eastAsia="Times New Roman" w:hAnsi="Times New Roman" w:cs="Times New Roman"/>
          <w:b/>
          <w:bCs/>
        </w:rPr>
        <w:t>: Structure of the network, transport, and application layer message</w:t>
      </w:r>
    </w:p>
    <w:tbl>
      <w:tblPr>
        <w:tblW w:w="8715" w:type="dxa"/>
        <w:jc w:val="center"/>
        <w:tblCellSpacing w:w="0" w:type="dxa"/>
        <w:tblBorders>
          <w:top w:val="outset" w:sz="6" w:space="0" w:color="000000"/>
          <w:left w:val="outset" w:sz="6" w:space="0" w:color="000000"/>
          <w:bottom w:val="outset" w:sz="6" w:space="0" w:color="000000"/>
          <w:right w:val="outset" w:sz="6" w:space="0" w:color="000000"/>
        </w:tblBorders>
        <w:tblCellMar>
          <w:top w:w="100" w:type="dxa"/>
          <w:left w:w="100" w:type="dxa"/>
          <w:bottom w:w="100" w:type="dxa"/>
          <w:right w:w="100" w:type="dxa"/>
        </w:tblCellMar>
        <w:tblLook w:val="04A0" w:firstRow="1" w:lastRow="0" w:firstColumn="1" w:lastColumn="0" w:noHBand="0" w:noVBand="1"/>
      </w:tblPr>
      <w:tblGrid>
        <w:gridCol w:w="1191"/>
        <w:gridCol w:w="1335"/>
        <w:gridCol w:w="2199"/>
        <w:gridCol w:w="3990"/>
      </w:tblGrid>
      <w:tr w:rsidR="00895B8C" w:rsidRPr="00895B8C" w14:paraId="3A727C94" w14:textId="77777777" w:rsidTr="00506164">
        <w:trPr>
          <w:tblHeader/>
          <w:tblCellSpacing w:w="0" w:type="dxa"/>
          <w:jc w:val="center"/>
        </w:trPr>
        <w:tc>
          <w:tcPr>
            <w:tcW w:w="2310" w:type="dxa"/>
            <w:gridSpan w:val="2"/>
            <w:tcBorders>
              <w:top w:val="outset" w:sz="6" w:space="0" w:color="000000"/>
              <w:left w:val="outset" w:sz="6" w:space="0" w:color="000000"/>
              <w:bottom w:val="outset" w:sz="6" w:space="0" w:color="000000"/>
              <w:right w:val="outset" w:sz="6" w:space="0" w:color="000000"/>
            </w:tcBorders>
            <w:hideMark/>
          </w:tcPr>
          <w:p w14:paraId="11E9D9ED"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DLL fields</w:t>
            </w:r>
          </w:p>
        </w:tc>
        <w:tc>
          <w:tcPr>
            <w:tcW w:w="2100" w:type="dxa"/>
            <w:vMerge w:val="restart"/>
            <w:tcBorders>
              <w:top w:val="outset" w:sz="6" w:space="0" w:color="000000"/>
              <w:left w:val="outset" w:sz="6" w:space="0" w:color="000000"/>
              <w:bottom w:val="outset" w:sz="6" w:space="0" w:color="000000"/>
              <w:right w:val="outset" w:sz="6" w:space="0" w:color="000000"/>
            </w:tcBorders>
            <w:vAlign w:val="center"/>
            <w:hideMark/>
          </w:tcPr>
          <w:p w14:paraId="535A13EA"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RV-C name (abbreviation)</w:t>
            </w:r>
          </w:p>
        </w:tc>
        <w:tc>
          <w:tcPr>
            <w:tcW w:w="3810" w:type="dxa"/>
            <w:vMerge w:val="restart"/>
            <w:tcBorders>
              <w:top w:val="outset" w:sz="6" w:space="0" w:color="000000"/>
              <w:left w:val="outset" w:sz="6" w:space="0" w:color="000000"/>
              <w:bottom w:val="outset" w:sz="6" w:space="0" w:color="000000"/>
              <w:right w:val="outset" w:sz="6" w:space="0" w:color="000000"/>
            </w:tcBorders>
            <w:vAlign w:val="center"/>
            <w:hideMark/>
          </w:tcPr>
          <w:p w14:paraId="41BAE867"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Description</w:t>
            </w:r>
          </w:p>
        </w:tc>
      </w:tr>
      <w:tr w:rsidR="00895B8C" w:rsidRPr="00895B8C" w14:paraId="0AB4C4EF" w14:textId="77777777" w:rsidTr="00506164">
        <w:trPr>
          <w:tblHeader/>
          <w:tblCellSpacing w:w="0" w:type="dxa"/>
          <w:jc w:val="center"/>
        </w:trPr>
        <w:tc>
          <w:tcPr>
            <w:tcW w:w="1035" w:type="dxa"/>
            <w:tcBorders>
              <w:top w:val="outset" w:sz="6" w:space="0" w:color="000000"/>
              <w:left w:val="outset" w:sz="6" w:space="0" w:color="000000"/>
              <w:bottom w:val="outset" w:sz="6" w:space="0" w:color="000000"/>
              <w:right w:val="outset" w:sz="6" w:space="0" w:color="000000"/>
            </w:tcBorders>
            <w:hideMark/>
          </w:tcPr>
          <w:p w14:paraId="55220657"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Name</w:t>
            </w:r>
          </w:p>
        </w:tc>
        <w:tc>
          <w:tcPr>
            <w:tcW w:w="1125" w:type="dxa"/>
            <w:tcBorders>
              <w:top w:val="outset" w:sz="6" w:space="0" w:color="000000"/>
              <w:left w:val="outset" w:sz="6" w:space="0" w:color="000000"/>
              <w:bottom w:val="outset" w:sz="6" w:space="0" w:color="000000"/>
              <w:right w:val="outset" w:sz="6" w:space="0" w:color="000000"/>
            </w:tcBorders>
            <w:hideMark/>
          </w:tcPr>
          <w:p w14:paraId="155A29E0"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Bit</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F0529ED" w14:textId="77777777" w:rsidR="00895B8C" w:rsidRPr="00895B8C" w:rsidRDefault="00895B8C" w:rsidP="00506164">
            <w:pPr>
              <w:rPr>
                <w:rFonts w:ascii="Times New Roman" w:eastAsia="Times New Roman" w:hAnsi="Times New Roman" w:cs="Times New Roman"/>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42641BD" w14:textId="77777777" w:rsidR="00895B8C" w:rsidRPr="00895B8C" w:rsidRDefault="00895B8C" w:rsidP="00506164">
            <w:pPr>
              <w:rPr>
                <w:rFonts w:ascii="Times New Roman" w:eastAsia="Times New Roman" w:hAnsi="Times New Roman" w:cs="Times New Roman"/>
              </w:rPr>
            </w:pPr>
          </w:p>
        </w:tc>
      </w:tr>
      <w:tr w:rsidR="00895B8C" w:rsidRPr="00895B8C" w14:paraId="76C0EC65" w14:textId="77777777" w:rsidTr="00506164">
        <w:trPr>
          <w:tblCellSpacing w:w="0" w:type="dxa"/>
          <w:jc w:val="center"/>
        </w:trPr>
        <w:tc>
          <w:tcPr>
            <w:tcW w:w="1035" w:type="dxa"/>
            <w:vMerge w:val="restart"/>
            <w:tcBorders>
              <w:top w:val="outset" w:sz="6" w:space="0" w:color="000000"/>
              <w:left w:val="outset" w:sz="6" w:space="0" w:color="000000"/>
              <w:bottom w:val="outset" w:sz="6" w:space="0" w:color="000000"/>
              <w:right w:val="outset" w:sz="6" w:space="0" w:color="000000"/>
            </w:tcBorders>
            <w:vAlign w:val="center"/>
            <w:hideMark/>
          </w:tcPr>
          <w:p w14:paraId="53F3AD0F"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Base ID</w:t>
            </w: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4643070B"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28 to 26</w:t>
            </w:r>
          </w:p>
        </w:tc>
        <w:tc>
          <w:tcPr>
            <w:tcW w:w="2100" w:type="dxa"/>
            <w:tcBorders>
              <w:top w:val="outset" w:sz="6" w:space="0" w:color="000000"/>
              <w:left w:val="outset" w:sz="6" w:space="0" w:color="000000"/>
              <w:bottom w:val="outset" w:sz="6" w:space="0" w:color="000000"/>
              <w:right w:val="outset" w:sz="6" w:space="0" w:color="000000"/>
            </w:tcBorders>
            <w:vAlign w:val="center"/>
            <w:hideMark/>
          </w:tcPr>
          <w:p w14:paraId="14720EBC"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Priority</w:t>
            </w:r>
          </w:p>
        </w:tc>
        <w:tc>
          <w:tcPr>
            <w:tcW w:w="3810" w:type="dxa"/>
            <w:tcBorders>
              <w:top w:val="outset" w:sz="6" w:space="0" w:color="000000"/>
              <w:left w:val="outset" w:sz="6" w:space="0" w:color="000000"/>
              <w:bottom w:val="outset" w:sz="6" w:space="0" w:color="000000"/>
              <w:right w:val="outset" w:sz="6" w:space="0" w:color="000000"/>
            </w:tcBorders>
            <w:vAlign w:val="center"/>
            <w:hideMark/>
          </w:tcPr>
          <w:p w14:paraId="76ABFEB0"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111b – Lowest priority</w:t>
            </w:r>
          </w:p>
          <w:p w14:paraId="3F568F36"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000b – Highest priority</w:t>
            </w:r>
          </w:p>
        </w:tc>
      </w:tr>
      <w:tr w:rsidR="00895B8C" w:rsidRPr="00895B8C" w14:paraId="6C931567" w14:textId="77777777" w:rsidTr="00506164">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239E077" w14:textId="77777777" w:rsidR="00895B8C" w:rsidRPr="00895B8C" w:rsidRDefault="00895B8C" w:rsidP="00506164">
            <w:pPr>
              <w:rPr>
                <w:rFonts w:ascii="Times New Roman" w:eastAsia="Times New Roman" w:hAnsi="Times New Roman" w:cs="Times New Roman"/>
              </w:rPr>
            </w:pP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61652625"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25</w:t>
            </w:r>
          </w:p>
        </w:tc>
        <w:tc>
          <w:tcPr>
            <w:tcW w:w="2100" w:type="dxa"/>
            <w:tcBorders>
              <w:top w:val="outset" w:sz="6" w:space="0" w:color="000000"/>
              <w:left w:val="outset" w:sz="6" w:space="0" w:color="000000"/>
              <w:bottom w:val="outset" w:sz="6" w:space="0" w:color="000000"/>
              <w:right w:val="outset" w:sz="6" w:space="0" w:color="000000"/>
            </w:tcBorders>
            <w:vAlign w:val="center"/>
            <w:hideMark/>
          </w:tcPr>
          <w:p w14:paraId="00754F62"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 xml:space="preserve">Reserved </w:t>
            </w:r>
          </w:p>
        </w:tc>
        <w:tc>
          <w:tcPr>
            <w:tcW w:w="3810" w:type="dxa"/>
            <w:tcBorders>
              <w:top w:val="outset" w:sz="6" w:space="0" w:color="000000"/>
              <w:left w:val="outset" w:sz="6" w:space="0" w:color="000000"/>
              <w:bottom w:val="outset" w:sz="6" w:space="0" w:color="000000"/>
              <w:right w:val="outset" w:sz="6" w:space="0" w:color="000000"/>
            </w:tcBorders>
            <w:vAlign w:val="center"/>
            <w:hideMark/>
          </w:tcPr>
          <w:p w14:paraId="2F731255"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Always 0b</w:t>
            </w:r>
          </w:p>
        </w:tc>
      </w:tr>
      <w:tr w:rsidR="00895B8C" w:rsidRPr="00895B8C" w14:paraId="6CBA83EB" w14:textId="77777777" w:rsidTr="00506164">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1A9038B" w14:textId="77777777" w:rsidR="00895B8C" w:rsidRPr="00895B8C" w:rsidRDefault="00895B8C" w:rsidP="00506164">
            <w:pPr>
              <w:rPr>
                <w:rFonts w:ascii="Times New Roman" w:eastAsia="Times New Roman" w:hAnsi="Times New Roman" w:cs="Times New Roman"/>
              </w:rPr>
            </w:pP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2BF9DC1D"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24 to 18</w:t>
            </w:r>
          </w:p>
        </w:tc>
        <w:tc>
          <w:tcPr>
            <w:tcW w:w="2100" w:type="dxa"/>
            <w:vMerge w:val="restart"/>
            <w:tcBorders>
              <w:top w:val="outset" w:sz="6" w:space="0" w:color="000000"/>
              <w:left w:val="outset" w:sz="6" w:space="0" w:color="000000"/>
              <w:bottom w:val="outset" w:sz="6" w:space="0" w:color="000000"/>
              <w:right w:val="outset" w:sz="6" w:space="0" w:color="000000"/>
            </w:tcBorders>
            <w:vAlign w:val="center"/>
            <w:hideMark/>
          </w:tcPr>
          <w:p w14:paraId="2B7E1E9A"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Data Group Number - High</w:t>
            </w:r>
          </w:p>
        </w:tc>
        <w:tc>
          <w:tcPr>
            <w:tcW w:w="3810" w:type="dxa"/>
            <w:vMerge w:val="restart"/>
            <w:tcBorders>
              <w:top w:val="outset" w:sz="6" w:space="0" w:color="000000"/>
              <w:left w:val="outset" w:sz="6" w:space="0" w:color="000000"/>
              <w:bottom w:val="outset" w:sz="6" w:space="0" w:color="000000"/>
              <w:right w:val="outset" w:sz="6" w:space="0" w:color="000000"/>
            </w:tcBorders>
            <w:vAlign w:val="center"/>
            <w:hideMark/>
          </w:tcPr>
          <w:p w14:paraId="2068BA29"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Identifies how the data packet should be parsed, possibly in combination with the DGN-Low</w:t>
            </w:r>
          </w:p>
        </w:tc>
      </w:tr>
      <w:tr w:rsidR="00895B8C" w:rsidRPr="00895B8C" w14:paraId="4B2961FE" w14:textId="77777777" w:rsidTr="00506164">
        <w:trPr>
          <w:tblCellSpacing w:w="0" w:type="dxa"/>
          <w:jc w:val="center"/>
        </w:trPr>
        <w:tc>
          <w:tcPr>
            <w:tcW w:w="1035" w:type="dxa"/>
            <w:vMerge w:val="restart"/>
            <w:tcBorders>
              <w:top w:val="outset" w:sz="6" w:space="0" w:color="000000"/>
              <w:left w:val="outset" w:sz="6" w:space="0" w:color="000000"/>
              <w:bottom w:val="outset" w:sz="6" w:space="0" w:color="000000"/>
              <w:right w:val="outset" w:sz="6" w:space="0" w:color="000000"/>
            </w:tcBorders>
            <w:vAlign w:val="center"/>
            <w:hideMark/>
          </w:tcPr>
          <w:p w14:paraId="4A63C415"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Extended ID</w:t>
            </w: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70664141"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17 and 16</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E23C79" w14:textId="77777777" w:rsidR="00895B8C" w:rsidRPr="00895B8C" w:rsidRDefault="00895B8C" w:rsidP="00506164">
            <w:pPr>
              <w:rPr>
                <w:rFonts w:ascii="Times New Roman" w:eastAsia="Times New Roman" w:hAnsi="Times New Roman" w:cs="Times New Roman"/>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B36AA21" w14:textId="77777777" w:rsidR="00895B8C" w:rsidRPr="00895B8C" w:rsidRDefault="00895B8C" w:rsidP="00506164">
            <w:pPr>
              <w:rPr>
                <w:rFonts w:ascii="Times New Roman" w:eastAsia="Times New Roman" w:hAnsi="Times New Roman" w:cs="Times New Roman"/>
              </w:rPr>
            </w:pPr>
          </w:p>
        </w:tc>
      </w:tr>
      <w:tr w:rsidR="00895B8C" w:rsidRPr="00895B8C" w14:paraId="3F67EDE0" w14:textId="77777777" w:rsidTr="00506164">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DA13B59" w14:textId="77777777" w:rsidR="00895B8C" w:rsidRPr="00895B8C" w:rsidRDefault="00895B8C" w:rsidP="00506164">
            <w:pPr>
              <w:rPr>
                <w:rFonts w:ascii="Times New Roman" w:eastAsia="Times New Roman" w:hAnsi="Times New Roman" w:cs="Times New Roman"/>
              </w:rPr>
            </w:pP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7D6E7249"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15 to 8</w:t>
            </w:r>
          </w:p>
        </w:tc>
        <w:tc>
          <w:tcPr>
            <w:tcW w:w="2100" w:type="dxa"/>
            <w:tcBorders>
              <w:top w:val="outset" w:sz="6" w:space="0" w:color="000000"/>
              <w:left w:val="outset" w:sz="6" w:space="0" w:color="000000"/>
              <w:bottom w:val="outset" w:sz="6" w:space="0" w:color="000000"/>
              <w:right w:val="outset" w:sz="6" w:space="0" w:color="000000"/>
            </w:tcBorders>
            <w:vAlign w:val="center"/>
            <w:hideMark/>
          </w:tcPr>
          <w:p w14:paraId="11235A20"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Data Group Number - Low</w:t>
            </w:r>
          </w:p>
        </w:tc>
        <w:tc>
          <w:tcPr>
            <w:tcW w:w="3810" w:type="dxa"/>
            <w:tcBorders>
              <w:top w:val="outset" w:sz="6" w:space="0" w:color="000000"/>
              <w:left w:val="outset" w:sz="6" w:space="0" w:color="000000"/>
              <w:bottom w:val="outset" w:sz="6" w:space="0" w:color="000000"/>
              <w:right w:val="outset" w:sz="6" w:space="0" w:color="000000"/>
            </w:tcBorders>
            <w:vAlign w:val="center"/>
            <w:hideMark/>
          </w:tcPr>
          <w:p w14:paraId="14453DFE"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Either determines the target node for the message, or with the DGN-High determines how the data packet should be parsed.</w:t>
            </w:r>
          </w:p>
        </w:tc>
      </w:tr>
      <w:tr w:rsidR="00895B8C" w:rsidRPr="00895B8C" w14:paraId="4AED0E5A" w14:textId="77777777" w:rsidTr="00506164">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11D717C" w14:textId="77777777" w:rsidR="00895B8C" w:rsidRPr="00895B8C" w:rsidRDefault="00895B8C" w:rsidP="00506164">
            <w:pPr>
              <w:rPr>
                <w:rFonts w:ascii="Times New Roman" w:eastAsia="Times New Roman" w:hAnsi="Times New Roman" w:cs="Times New Roman"/>
              </w:rPr>
            </w:pP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319763FC"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7 to 0</w:t>
            </w:r>
          </w:p>
        </w:tc>
        <w:tc>
          <w:tcPr>
            <w:tcW w:w="2100" w:type="dxa"/>
            <w:tcBorders>
              <w:top w:val="outset" w:sz="6" w:space="0" w:color="000000"/>
              <w:left w:val="outset" w:sz="6" w:space="0" w:color="000000"/>
              <w:bottom w:val="outset" w:sz="6" w:space="0" w:color="000000"/>
              <w:right w:val="outset" w:sz="6" w:space="0" w:color="000000"/>
            </w:tcBorders>
            <w:vAlign w:val="center"/>
            <w:hideMark/>
          </w:tcPr>
          <w:p w14:paraId="17E38E65"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Source address (SA)</w:t>
            </w:r>
          </w:p>
        </w:tc>
        <w:tc>
          <w:tcPr>
            <w:tcW w:w="3810" w:type="dxa"/>
            <w:tcBorders>
              <w:top w:val="outset" w:sz="6" w:space="0" w:color="000000"/>
              <w:left w:val="outset" w:sz="6" w:space="0" w:color="000000"/>
              <w:bottom w:val="outset" w:sz="6" w:space="0" w:color="000000"/>
              <w:right w:val="outset" w:sz="6" w:space="0" w:color="000000"/>
            </w:tcBorders>
            <w:vAlign w:val="center"/>
            <w:hideMark/>
          </w:tcPr>
          <w:p w14:paraId="0FDA75FC"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Shall be unique for each node</w:t>
            </w:r>
          </w:p>
        </w:tc>
      </w:tr>
      <w:tr w:rsidR="00895B8C" w:rsidRPr="00895B8C" w14:paraId="257254FA" w14:textId="77777777" w:rsidTr="00506164">
        <w:trPr>
          <w:tblCellSpacing w:w="0" w:type="dxa"/>
          <w:jc w:val="center"/>
        </w:trPr>
        <w:tc>
          <w:tcPr>
            <w:tcW w:w="1035" w:type="dxa"/>
            <w:tcBorders>
              <w:top w:val="outset" w:sz="6" w:space="0" w:color="000000"/>
              <w:left w:val="outset" w:sz="6" w:space="0" w:color="000000"/>
              <w:bottom w:val="outset" w:sz="6" w:space="0" w:color="000000"/>
              <w:right w:val="outset" w:sz="6" w:space="0" w:color="000000"/>
            </w:tcBorders>
            <w:vAlign w:val="center"/>
            <w:hideMark/>
          </w:tcPr>
          <w:p w14:paraId="034C6951"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Data</w:t>
            </w:r>
          </w:p>
        </w:tc>
        <w:tc>
          <w:tcPr>
            <w:tcW w:w="1125" w:type="dxa"/>
            <w:tcBorders>
              <w:top w:val="outset" w:sz="6" w:space="0" w:color="000000"/>
              <w:left w:val="outset" w:sz="6" w:space="0" w:color="000000"/>
              <w:bottom w:val="outset" w:sz="6" w:space="0" w:color="000000"/>
              <w:right w:val="outset" w:sz="6" w:space="0" w:color="000000"/>
            </w:tcBorders>
            <w:vAlign w:val="center"/>
            <w:hideMark/>
          </w:tcPr>
          <w:p w14:paraId="2570FB01"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64 to 0</w:t>
            </w:r>
          </w:p>
        </w:tc>
        <w:tc>
          <w:tcPr>
            <w:tcW w:w="2100" w:type="dxa"/>
            <w:tcBorders>
              <w:top w:val="outset" w:sz="6" w:space="0" w:color="000000"/>
              <w:left w:val="outset" w:sz="6" w:space="0" w:color="000000"/>
              <w:bottom w:val="outset" w:sz="6" w:space="0" w:color="000000"/>
              <w:right w:val="outset" w:sz="6" w:space="0" w:color="000000"/>
            </w:tcBorders>
            <w:vAlign w:val="center"/>
            <w:hideMark/>
          </w:tcPr>
          <w:p w14:paraId="7A5A2024"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Data</w:t>
            </w:r>
          </w:p>
        </w:tc>
        <w:tc>
          <w:tcPr>
            <w:tcW w:w="3810" w:type="dxa"/>
            <w:tcBorders>
              <w:top w:val="outset" w:sz="6" w:space="0" w:color="000000"/>
              <w:left w:val="outset" w:sz="6" w:space="0" w:color="000000"/>
              <w:bottom w:val="outset" w:sz="6" w:space="0" w:color="000000"/>
              <w:right w:val="outset" w:sz="6" w:space="0" w:color="000000"/>
            </w:tcBorders>
            <w:vAlign w:val="center"/>
            <w:hideMark/>
          </w:tcPr>
          <w:p w14:paraId="6E90008F" w14:textId="77777777" w:rsidR="00895B8C" w:rsidRPr="00895B8C" w:rsidRDefault="00895B8C" w:rsidP="00506164">
            <w:pPr>
              <w:spacing w:before="100" w:beforeAutospacing="1"/>
              <w:rPr>
                <w:rFonts w:ascii="Times New Roman" w:eastAsia="Times New Roman" w:hAnsi="Times New Roman" w:cs="Times New Roman"/>
              </w:rPr>
            </w:pPr>
            <w:r w:rsidRPr="00895B8C">
              <w:rPr>
                <w:rFonts w:ascii="Times New Roman" w:eastAsia="Times New Roman" w:hAnsi="Times New Roman" w:cs="Times New Roman"/>
              </w:rPr>
              <w:t>Defined in detail in the RV-C application profile specification</w:t>
            </w:r>
          </w:p>
        </w:tc>
      </w:tr>
    </w:tbl>
    <w:p w14:paraId="2E32CB5F" w14:textId="77777777" w:rsidR="00895B8C" w:rsidRPr="00895B8C" w:rsidRDefault="00895B8C" w:rsidP="003C38C0">
      <w:pPr>
        <w:rPr>
          <w:rFonts w:ascii="Times New Roman" w:eastAsia="Times New Roman" w:hAnsi="Times New Roman" w:cs="Times New Roman"/>
        </w:rPr>
      </w:pPr>
    </w:p>
    <w:p w14:paraId="6DB0B91A" w14:textId="77777777" w:rsidR="00895B8C" w:rsidRPr="00895B8C" w:rsidRDefault="00895B8C" w:rsidP="00895B8C">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lastRenderedPageBreak/>
        <w:t xml:space="preserve">The priority bits and SA bits are essential for bus arbitration. When two RV-C nodes attempt to transmit simultaneously, the priority bits determine which message will get on the bus first. And as all RV-C nodes have a unique source address, the SA serves as the transmission tiebreaker-of-last-resort. In general, receiving nodes are to ignore these fields. These fields are not to be used for any other purpose, and in particular they are not to be parsed as meaningful data, except as specifically described in certain specialized applications. </w:t>
      </w:r>
    </w:p>
    <w:p w14:paraId="62403FF9" w14:textId="735DF137" w:rsidR="003C38C0" w:rsidRPr="00895B8C" w:rsidRDefault="00895B8C" w:rsidP="0076369A">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The network, transport, and application layer protocol demands that all RV-C nodes respond to certain messages. All messages on the network shall conform to this specification.</w:t>
      </w:r>
    </w:p>
    <w:p w14:paraId="47A55B0B" w14:textId="77777777" w:rsidR="0076369A" w:rsidRPr="00895B8C" w:rsidRDefault="0076369A" w:rsidP="0076369A">
      <w:pPr>
        <w:spacing w:before="100" w:beforeAutospacing="1" w:after="86"/>
        <w:rPr>
          <w:rFonts w:ascii="Times New Roman" w:eastAsia="Times New Roman" w:hAnsi="Times New Roman" w:cs="Times New Roman"/>
        </w:rPr>
      </w:pPr>
      <w:r w:rsidRPr="00895B8C">
        <w:rPr>
          <w:rFonts w:ascii="Times New Roman" w:eastAsia="Times New Roman" w:hAnsi="Times New Roman" w:cs="Times New Roman"/>
          <w:b/>
          <w:bCs/>
          <w:i/>
          <w:iCs/>
          <w:sz w:val="20"/>
          <w:szCs w:val="20"/>
        </w:rPr>
        <w:t>3.2.1 Source addresses</w:t>
      </w:r>
    </w:p>
    <w:p w14:paraId="2DA2913C" w14:textId="77777777" w:rsidR="0076369A" w:rsidRPr="00895B8C" w:rsidRDefault="0076369A" w:rsidP="0076369A">
      <w:pPr>
        <w:spacing w:before="100" w:beforeAutospacing="1"/>
        <w:rPr>
          <w:rFonts w:ascii="Times New Roman" w:eastAsia="Times New Roman" w:hAnsi="Times New Roman" w:cs="Times New Roman"/>
        </w:rPr>
      </w:pPr>
      <w:r w:rsidRPr="00895B8C">
        <w:rPr>
          <w:rFonts w:ascii="Times New Roman" w:eastAsia="Times New Roman" w:hAnsi="Times New Roman" w:cs="Times New Roman"/>
          <w:b/>
          <w:bCs/>
        </w:rPr>
        <w:t>3.2.1.1 Introduction</w:t>
      </w:r>
    </w:p>
    <w:p w14:paraId="50AA7546" w14:textId="7ED64D10" w:rsidR="0076369A" w:rsidRPr="00895B8C" w:rsidRDefault="0076369A" w:rsidP="0076369A">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Every RV-C node shall have a unique source address to serve as a final tiebreaker during bus arbitration. The source address does not fully identify the RV-C node, and shall not be used by other RV-C nodes to interpret data from that node, except in matters of address claiming, proprietary messaging, and diagnostics.</w:t>
      </w:r>
      <w:r>
        <w:rPr>
          <w:rFonts w:ascii="Times New Roman" w:eastAsia="Times New Roman" w:hAnsi="Times New Roman" w:cs="Times New Roman"/>
        </w:rPr>
        <w:t xml:space="preserve"> </w:t>
      </w:r>
      <w:r>
        <w:rPr>
          <w:rFonts w:ascii="Times New Roman" w:eastAsia="Times New Roman" w:hAnsi="Times New Roman" w:cs="Times New Roman"/>
          <w:color w:val="FF0000"/>
        </w:rPr>
        <w:t>U</w:t>
      </w:r>
      <w:r w:rsidRPr="0076369A">
        <w:rPr>
          <w:rFonts w:ascii="Times New Roman" w:eastAsia="Times New Roman" w:hAnsi="Times New Roman" w:cs="Times New Roman"/>
          <w:color w:val="FF0000"/>
        </w:rPr>
        <w:t xml:space="preserve">nless </w:t>
      </w:r>
      <w:r w:rsidR="001B1858">
        <w:rPr>
          <w:rFonts w:ascii="Times New Roman" w:eastAsia="Times New Roman" w:hAnsi="Times New Roman" w:cs="Times New Roman"/>
          <w:color w:val="FF0000"/>
        </w:rPr>
        <w:t>otherwise noted</w:t>
      </w:r>
      <w:r w:rsidRPr="0076369A">
        <w:rPr>
          <w:rFonts w:ascii="Times New Roman" w:eastAsia="Times New Roman" w:hAnsi="Times New Roman" w:cs="Times New Roman"/>
          <w:color w:val="FF0000"/>
        </w:rPr>
        <w:t>, each node on an RV-C network should c</w:t>
      </w:r>
      <w:r>
        <w:rPr>
          <w:rFonts w:ascii="Times New Roman" w:eastAsia="Times New Roman" w:hAnsi="Times New Roman" w:cs="Times New Roman"/>
          <w:color w:val="FF0000"/>
        </w:rPr>
        <w:t xml:space="preserve">laim exactly one source address, even if it implements more than one </w:t>
      </w:r>
      <w:r w:rsidR="00DA61FA">
        <w:rPr>
          <w:rFonts w:ascii="Times New Roman" w:eastAsia="Times New Roman" w:hAnsi="Times New Roman" w:cs="Times New Roman"/>
          <w:color w:val="FF0000"/>
        </w:rPr>
        <w:t>device type or instance of a device type</w:t>
      </w:r>
      <w:r>
        <w:rPr>
          <w:rFonts w:ascii="Times New Roman" w:eastAsia="Times New Roman" w:hAnsi="Times New Roman" w:cs="Times New Roman"/>
          <w:color w:val="FF0000"/>
        </w:rPr>
        <w:t>.</w:t>
      </w:r>
    </w:p>
    <w:p w14:paraId="3661ED66" w14:textId="77777777" w:rsidR="0076369A" w:rsidRPr="00895B8C" w:rsidRDefault="0076369A" w:rsidP="0076369A">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Source addresses shall be assigned in one of two ways. RV-C node designers may choose to "hard wire" a standard address for the particular RV-C node type as defined in clause 3.2.1.2. Integrators shall take care to ensure that no two RV-C nodes using this technique are installed with the very same address.</w:t>
      </w:r>
    </w:p>
    <w:p w14:paraId="65DD3C44" w14:textId="77777777" w:rsidR="0076369A" w:rsidRPr="00895B8C" w:rsidRDefault="0076369A" w:rsidP="0076369A">
      <w:pPr>
        <w:spacing w:before="100" w:beforeAutospacing="1" w:after="115"/>
        <w:rPr>
          <w:rFonts w:ascii="Times New Roman" w:eastAsia="Times New Roman" w:hAnsi="Times New Roman" w:cs="Times New Roman"/>
        </w:rPr>
      </w:pPr>
      <w:r w:rsidRPr="00895B8C">
        <w:rPr>
          <w:rFonts w:ascii="Times New Roman" w:eastAsia="Times New Roman" w:hAnsi="Times New Roman" w:cs="Times New Roman"/>
        </w:rPr>
        <w:t>A designer seeking greater flexibility may use the address claiming procedure, which dynamically assigns an SA when the RV-C node is powered up. The procedure is described in clause 3.3.</w:t>
      </w:r>
    </w:p>
    <w:p w14:paraId="43B769F2" w14:textId="77777777" w:rsidR="00895B8C" w:rsidRPr="00895B8C" w:rsidRDefault="00895B8C">
      <w:pPr>
        <w:rPr>
          <w:b/>
          <w:bCs/>
          <w:sz w:val="36"/>
          <w:szCs w:val="36"/>
        </w:rPr>
      </w:pPr>
    </w:p>
    <w:sectPr w:rsidR="00895B8C" w:rsidRPr="00895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D77C5"/>
    <w:multiLevelType w:val="hybridMultilevel"/>
    <w:tmpl w:val="040E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00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B8C"/>
    <w:rsid w:val="00010D2A"/>
    <w:rsid w:val="000E4BD0"/>
    <w:rsid w:val="000F4439"/>
    <w:rsid w:val="0016655C"/>
    <w:rsid w:val="001B1858"/>
    <w:rsid w:val="001C3C6F"/>
    <w:rsid w:val="001E79E7"/>
    <w:rsid w:val="001F07BE"/>
    <w:rsid w:val="002B7B44"/>
    <w:rsid w:val="003C38C0"/>
    <w:rsid w:val="003F7185"/>
    <w:rsid w:val="00406952"/>
    <w:rsid w:val="004507F5"/>
    <w:rsid w:val="004904A1"/>
    <w:rsid w:val="004B3A6B"/>
    <w:rsid w:val="004C6B41"/>
    <w:rsid w:val="004D222C"/>
    <w:rsid w:val="00552F8C"/>
    <w:rsid w:val="005F66ED"/>
    <w:rsid w:val="0063012A"/>
    <w:rsid w:val="00662608"/>
    <w:rsid w:val="0066683D"/>
    <w:rsid w:val="006A1202"/>
    <w:rsid w:val="0076369A"/>
    <w:rsid w:val="007E5A54"/>
    <w:rsid w:val="00856D4E"/>
    <w:rsid w:val="00880AC4"/>
    <w:rsid w:val="00895B8C"/>
    <w:rsid w:val="008B374C"/>
    <w:rsid w:val="008B6608"/>
    <w:rsid w:val="008D21A0"/>
    <w:rsid w:val="00943996"/>
    <w:rsid w:val="00AC40CF"/>
    <w:rsid w:val="00C93A7A"/>
    <w:rsid w:val="00CB673D"/>
    <w:rsid w:val="00CD1537"/>
    <w:rsid w:val="00CF1F37"/>
    <w:rsid w:val="00D2451B"/>
    <w:rsid w:val="00DA61FA"/>
    <w:rsid w:val="00DB3E45"/>
    <w:rsid w:val="00DC4A79"/>
    <w:rsid w:val="00DD02AE"/>
    <w:rsid w:val="00DF7049"/>
    <w:rsid w:val="00F03673"/>
    <w:rsid w:val="00F136D2"/>
    <w:rsid w:val="00FE4D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7264"/>
  <w15:chartTrackingRefBased/>
  <w15:docId w15:val="{7878175D-922E-A948-A6E4-2F4494ED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B8C"/>
    <w:pPr>
      <w:spacing w:before="100" w:beforeAutospacing="1" w:after="115"/>
    </w:pPr>
    <w:rPr>
      <w:rFonts w:ascii="Times New Roman" w:eastAsia="Times New Roman" w:hAnsi="Times New Roman" w:cs="Times New Roman"/>
    </w:rPr>
  </w:style>
  <w:style w:type="paragraph" w:styleId="ListParagraph">
    <w:name w:val="List Paragraph"/>
    <w:basedOn w:val="Normal"/>
    <w:uiPriority w:val="34"/>
    <w:qFormat/>
    <w:rsid w:val="001F0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1325">
      <w:bodyDiv w:val="1"/>
      <w:marLeft w:val="0"/>
      <w:marRight w:val="0"/>
      <w:marTop w:val="0"/>
      <w:marBottom w:val="0"/>
      <w:divBdr>
        <w:top w:val="none" w:sz="0" w:space="0" w:color="auto"/>
        <w:left w:val="none" w:sz="0" w:space="0" w:color="auto"/>
        <w:bottom w:val="none" w:sz="0" w:space="0" w:color="auto"/>
        <w:right w:val="none" w:sz="0" w:space="0" w:color="auto"/>
      </w:divBdr>
    </w:div>
    <w:div w:id="882862870">
      <w:bodyDiv w:val="1"/>
      <w:marLeft w:val="0"/>
      <w:marRight w:val="0"/>
      <w:marTop w:val="0"/>
      <w:marBottom w:val="0"/>
      <w:divBdr>
        <w:top w:val="none" w:sz="0" w:space="0" w:color="auto"/>
        <w:left w:val="none" w:sz="0" w:space="0" w:color="auto"/>
        <w:bottom w:val="none" w:sz="0" w:space="0" w:color="auto"/>
        <w:right w:val="none" w:sz="0" w:space="0" w:color="auto"/>
      </w:divBdr>
    </w:div>
    <w:div w:id="892010819">
      <w:bodyDiv w:val="1"/>
      <w:marLeft w:val="0"/>
      <w:marRight w:val="0"/>
      <w:marTop w:val="0"/>
      <w:marBottom w:val="0"/>
      <w:divBdr>
        <w:top w:val="none" w:sz="0" w:space="0" w:color="auto"/>
        <w:left w:val="none" w:sz="0" w:space="0" w:color="auto"/>
        <w:bottom w:val="none" w:sz="0" w:space="0" w:color="auto"/>
        <w:right w:val="none" w:sz="0" w:space="0" w:color="auto"/>
      </w:divBdr>
    </w:div>
    <w:div w:id="1485123983">
      <w:bodyDiv w:val="1"/>
      <w:marLeft w:val="0"/>
      <w:marRight w:val="0"/>
      <w:marTop w:val="0"/>
      <w:marBottom w:val="0"/>
      <w:divBdr>
        <w:top w:val="none" w:sz="0" w:space="0" w:color="auto"/>
        <w:left w:val="none" w:sz="0" w:space="0" w:color="auto"/>
        <w:bottom w:val="none" w:sz="0" w:space="0" w:color="auto"/>
        <w:right w:val="none" w:sz="0" w:space="0" w:color="auto"/>
      </w:divBdr>
    </w:div>
    <w:div w:id="17835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5</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Griffy</dc:creator>
  <cp:keywords/>
  <dc:description/>
  <cp:lastModifiedBy>Allen Griffy</cp:lastModifiedBy>
  <cp:revision>26</cp:revision>
  <dcterms:created xsi:type="dcterms:W3CDTF">2023-04-06T20:48:00Z</dcterms:created>
  <dcterms:modified xsi:type="dcterms:W3CDTF">2023-06-29T16:06:00Z</dcterms:modified>
</cp:coreProperties>
</file>