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D26D" w14:textId="77777777" w:rsidR="00BE3EA6" w:rsidRPr="00BE3EA6" w:rsidRDefault="00BE3EA6" w:rsidP="00BE3EA6">
      <w:r w:rsidRPr="00BE3EA6">
        <w:t xml:space="preserve">Justification: A global request for DGN can generate a lot of traffic, especially if the DGN is universally supported. We do not want to completely ban global </w:t>
      </w:r>
      <w:proofErr w:type="gramStart"/>
      <w:r w:rsidRPr="00BE3EA6">
        <w:t>requests, but</w:t>
      </w:r>
      <w:proofErr w:type="gramEnd"/>
      <w:r w:rsidRPr="00BE3EA6">
        <w:t xml:space="preserve"> limit their use to avoid DGNs that might cause a traffic jam.</w:t>
      </w:r>
    </w:p>
    <w:p w14:paraId="1B1C99CF" w14:textId="786756AB" w:rsidR="00BE3EA6" w:rsidRPr="00BE3EA6" w:rsidRDefault="00BE3EA6" w:rsidP="00BE3EA6">
      <w:r w:rsidRPr="00BE3EA6">
        <w:t>Insert immediately after Table 3.2.4.3b.</w:t>
      </w:r>
    </w:p>
    <w:p w14:paraId="33455791" w14:textId="77777777" w:rsidR="00BE3EA6" w:rsidRPr="00BE3EA6" w:rsidRDefault="00BE3EA6" w:rsidP="00BE3EA6">
      <w:r w:rsidRPr="00BE3EA6">
        <w:t>"Global requests may generate large bursts of traffic and should be used only in limited circumstances. They are specifically not allowed for requests to PRODUCT_ID, ADDRESS_CLAIM, and DM_RV."</w:t>
      </w:r>
    </w:p>
    <w:p w14:paraId="23B42BAD" w14:textId="77777777" w:rsidR="00BF2659" w:rsidRDefault="00BF2659"/>
    <w:sectPr w:rsidR="00BF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A6"/>
    <w:rsid w:val="00587C10"/>
    <w:rsid w:val="00BE3EA6"/>
    <w:rsid w:val="00BF2659"/>
    <w:rsid w:val="00C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FD9A"/>
  <w15:chartTrackingRefBased/>
  <w15:docId w15:val="{AB08986C-1451-476E-B0D6-081C57B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Steve Duncan</cp:lastModifiedBy>
  <cp:revision>1</cp:revision>
  <dcterms:created xsi:type="dcterms:W3CDTF">2025-07-09T14:07:00Z</dcterms:created>
  <dcterms:modified xsi:type="dcterms:W3CDTF">2025-07-09T14:09:00Z</dcterms:modified>
</cp:coreProperties>
</file>