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0FC6" w14:textId="5C866EE9" w:rsidR="005E6419" w:rsidRDefault="0019730E" w:rsidP="00603D1E">
      <w:pPr>
        <w:spacing w:after="0"/>
        <w:rPr>
          <w:rFonts w:ascii="Aptos" w:hAnsi="Aptos"/>
          <w:color w:val="000000"/>
        </w:rPr>
      </w:pPr>
      <w:r>
        <w:t xml:space="preserve">Justification: </w:t>
      </w:r>
      <w:r w:rsidR="00486229">
        <w:rPr>
          <w:rFonts w:ascii="Aptos" w:hAnsi="Aptos"/>
          <w:color w:val="000000"/>
        </w:rPr>
        <w:t xml:space="preserve">Add clarity to approved address </w:t>
      </w:r>
      <w:r w:rsidR="005E6419">
        <w:rPr>
          <w:rFonts w:ascii="Aptos" w:hAnsi="Aptos"/>
          <w:color w:val="000000"/>
        </w:rPr>
        <w:t xml:space="preserve">claiming procedures, specifically with regards to minimizing startup traffic, allowing interoperability with the address claiming procedures of other protocols, and handling an ‘already </w:t>
      </w:r>
      <w:proofErr w:type="gramStart"/>
      <w:r w:rsidR="005E6419">
        <w:rPr>
          <w:rFonts w:ascii="Aptos" w:hAnsi="Aptos"/>
          <w:color w:val="000000"/>
        </w:rPr>
        <w:t>full’</w:t>
      </w:r>
      <w:proofErr w:type="gramEnd"/>
      <w:r w:rsidR="005E6419">
        <w:rPr>
          <w:rFonts w:ascii="Aptos" w:hAnsi="Aptos"/>
          <w:color w:val="000000"/>
        </w:rPr>
        <w:t xml:space="preserve"> preferred address range.</w:t>
      </w:r>
    </w:p>
    <w:p w14:paraId="70E84C03" w14:textId="77777777" w:rsidR="00603D1E" w:rsidRDefault="00603D1E" w:rsidP="00603D1E">
      <w:pPr>
        <w:spacing w:after="0"/>
        <w:rPr>
          <w:rFonts w:ascii="Aptos" w:hAnsi="Aptos"/>
          <w:color w:val="000000"/>
        </w:rPr>
      </w:pPr>
    </w:p>
    <w:p w14:paraId="42213652" w14:textId="10CC3194" w:rsidR="00521DEC" w:rsidRDefault="00521DEC" w:rsidP="00603D1E">
      <w:pPr>
        <w:spacing w:after="0"/>
        <w:rPr>
          <w:rFonts w:ascii="Aptos" w:hAnsi="Aptos"/>
          <w:color w:val="000000"/>
        </w:rPr>
      </w:pPr>
      <w:r>
        <w:rPr>
          <w:rFonts w:ascii="Aptos" w:hAnsi="Aptos"/>
          <w:color w:val="000000"/>
        </w:rPr>
        <w:t xml:space="preserve">Changes shown in </w:t>
      </w:r>
      <w:r w:rsidRPr="00521DEC">
        <w:rPr>
          <w:rFonts w:ascii="Aptos" w:hAnsi="Aptos"/>
          <w:color w:val="FF0000"/>
        </w:rPr>
        <w:t>red</w:t>
      </w:r>
      <w:r>
        <w:rPr>
          <w:rFonts w:ascii="Aptos" w:hAnsi="Aptos"/>
          <w:color w:val="000000"/>
        </w:rPr>
        <w:t>.</w:t>
      </w:r>
    </w:p>
    <w:p w14:paraId="77C8DBDB" w14:textId="77777777" w:rsidR="00603D1E" w:rsidRDefault="00603D1E" w:rsidP="00603D1E">
      <w:pPr>
        <w:spacing w:after="0"/>
        <w:rPr>
          <w:rFonts w:ascii="Aptos" w:hAnsi="Aptos"/>
          <w:color w:val="000000"/>
        </w:rPr>
      </w:pPr>
    </w:p>
    <w:p w14:paraId="582CB90D" w14:textId="46C41664" w:rsidR="00603D1E" w:rsidRDefault="00603D1E" w:rsidP="00603D1E">
      <w:pPr>
        <w:spacing w:after="0"/>
      </w:pPr>
      <w:r>
        <w:pict w14:anchorId="6B9BDF08">
          <v:rect id="_x0000_i1025" style="width:0;height:1.5pt" o:hralign="center" o:hrstd="t" o:hr="t" fillcolor="#a0a0a0" stroked="f"/>
        </w:pict>
      </w:r>
    </w:p>
    <w:p w14:paraId="7F2A3958" w14:textId="77777777" w:rsidR="00603D1E" w:rsidRDefault="00603D1E" w:rsidP="00603D1E">
      <w:pPr>
        <w:spacing w:after="0"/>
      </w:pPr>
    </w:p>
    <w:p w14:paraId="6687BD69" w14:textId="0C5A2676" w:rsidR="00603D1E" w:rsidRDefault="00887C5A" w:rsidP="00603D1E">
      <w:pPr>
        <w:pStyle w:val="Heading2"/>
        <w:spacing w:before="0"/>
      </w:pPr>
      <w:r w:rsidRPr="00603D1E">
        <w:t>3.3.2 Source Address claiming</w:t>
      </w:r>
    </w:p>
    <w:p w14:paraId="48748760" w14:textId="77777777" w:rsidR="00603D1E" w:rsidRPr="00603D1E" w:rsidRDefault="00603D1E" w:rsidP="00603D1E">
      <w:pPr>
        <w:spacing w:after="0"/>
      </w:pPr>
    </w:p>
    <w:p w14:paraId="03FA1FCE" w14:textId="480AEF36" w:rsidR="00887C5A" w:rsidRDefault="00887C5A" w:rsidP="00603D1E">
      <w:pPr>
        <w:spacing w:after="0"/>
      </w:pPr>
      <w:r>
        <w:t>The RV-C node requesting dynamically an SA begins with an address request message. Every RV-C node shall be able to respond to the address request message with an address claimed message. RV-C nodes that are "hard wired" to an SA shall respond to the address request in order to prevent a dynamically addressed RV-C node from taking its address. A dynamically addressed RV-C node will try addresses until it finds one unclaimed. Once it finds an unclaimed address, it sends the address claimed message.</w:t>
      </w:r>
    </w:p>
    <w:p w14:paraId="0CAF720E" w14:textId="77777777" w:rsidR="005E6419" w:rsidRDefault="005E6419" w:rsidP="00603D1E">
      <w:pPr>
        <w:spacing w:after="0"/>
      </w:pPr>
    </w:p>
    <w:p w14:paraId="5BE983B5" w14:textId="13308270" w:rsidR="00887C5A" w:rsidRDefault="003C786A" w:rsidP="00603D1E">
      <w:pPr>
        <w:spacing w:after="0"/>
      </w:pPr>
      <w:r>
        <w:t>&lt;Tables</w:t>
      </w:r>
      <w:r w:rsidR="005E6419">
        <w:t xml:space="preserve"> 3.3.2a and 3.3.2b</w:t>
      </w:r>
      <w:r>
        <w:t xml:space="preserve"> here</w:t>
      </w:r>
      <w:r w:rsidR="005E6419">
        <w:t xml:space="preserve"> unchanged</w:t>
      </w:r>
      <w:r>
        <w:t>&gt;</w:t>
      </w:r>
    </w:p>
    <w:p w14:paraId="286E9085" w14:textId="77777777" w:rsidR="00887C5A" w:rsidRDefault="00887C5A" w:rsidP="00603D1E">
      <w:pPr>
        <w:spacing w:after="0"/>
      </w:pPr>
    </w:p>
    <w:p w14:paraId="34AB0905" w14:textId="1E30D0CE" w:rsidR="00887C5A" w:rsidRDefault="00887C5A" w:rsidP="00603D1E">
      <w:pPr>
        <w:spacing w:after="0"/>
        <w:rPr>
          <w:color w:val="FF0000"/>
        </w:rPr>
      </w:pPr>
      <w:r>
        <w:t xml:space="preserve">In order to reduce the possibility of mis-configured RV-C nodes (ending up with the very same SA), RV-C nodes used in the same network should try to claim different SAs. In most cases, RV-C nodes should start with the </w:t>
      </w:r>
      <w:r w:rsidR="00521DEC" w:rsidRPr="00521DEC">
        <w:rPr>
          <w:color w:val="FF0000"/>
        </w:rPr>
        <w:t>highest</w:t>
      </w:r>
      <w:r w:rsidR="00521DEC">
        <w:t xml:space="preserve"> </w:t>
      </w:r>
      <w:r>
        <w:t xml:space="preserve">address </w:t>
      </w:r>
      <w:r w:rsidR="00521DEC" w:rsidRPr="00521DEC">
        <w:rPr>
          <w:color w:val="FF0000"/>
        </w:rPr>
        <w:t>within the “Preferred Dynamic Address Range”</w:t>
      </w:r>
      <w:r w:rsidR="00521DEC">
        <w:t xml:space="preserve"> </w:t>
      </w:r>
      <w:r>
        <w:t xml:space="preserve">given for one of its RVC device types in Table 7.2. The RV-C node shall not attempt to claim an address that </w:t>
      </w:r>
      <w:r w:rsidRPr="00521DEC">
        <w:rPr>
          <w:strike/>
          <w:color w:val="FF0000"/>
        </w:rPr>
        <w:t>might</w:t>
      </w:r>
      <w:r w:rsidR="00521DEC" w:rsidRPr="00521DEC">
        <w:rPr>
          <w:color w:val="FF0000"/>
        </w:rPr>
        <w:t xml:space="preserve"> would</w:t>
      </w:r>
      <w:r>
        <w:t xml:space="preserve"> be used by a statically addressed RV-C node</w:t>
      </w:r>
      <w:r w:rsidR="00521DEC">
        <w:t xml:space="preserve"> </w:t>
      </w:r>
      <w:r w:rsidR="00521DEC" w:rsidRPr="00521DEC">
        <w:rPr>
          <w:color w:val="FF0000"/>
        </w:rPr>
        <w:t>of the same type</w:t>
      </w:r>
      <w:r>
        <w:t xml:space="preserve">. If an address is already claimed, the RV-C node </w:t>
      </w:r>
      <w:r w:rsidR="00521DEC">
        <w:t>shall try</w:t>
      </w:r>
      <w:r>
        <w:t xml:space="preserve"> the next address lower, and thus count downwards</w:t>
      </w:r>
      <w:r w:rsidR="00521DEC">
        <w:t>.</w:t>
      </w:r>
      <w:r w:rsidR="00B6274B">
        <w:t xml:space="preserve"> </w:t>
      </w:r>
      <w:r w:rsidR="00B6274B" w:rsidRPr="00B6274B">
        <w:rPr>
          <w:color w:val="FF0000"/>
        </w:rPr>
        <w:t>If all addresses within the desired “Preferred Dynamic Address Range” have been claimed</w:t>
      </w:r>
      <w:r w:rsidR="00603D1E">
        <w:rPr>
          <w:color w:val="FF0000"/>
        </w:rPr>
        <w:t>,</w:t>
      </w:r>
      <w:r w:rsidR="00B6274B" w:rsidRPr="00B6274B">
        <w:rPr>
          <w:color w:val="FF0000"/>
        </w:rPr>
        <w:t xml:space="preserve"> the device should continue requesting</w:t>
      </w:r>
      <w:r w:rsidR="00B6274B">
        <w:rPr>
          <w:color w:val="FF0000"/>
        </w:rPr>
        <w:t xml:space="preserve"> the next lower address</w:t>
      </w:r>
      <w:r w:rsidR="00B6274B" w:rsidRPr="00B6274B">
        <w:rPr>
          <w:color w:val="FF0000"/>
        </w:rPr>
        <w:t xml:space="preserve"> until it arrives at address 0. In the</w:t>
      </w:r>
      <w:r w:rsidR="00B6274B">
        <w:rPr>
          <w:color w:val="FF0000"/>
        </w:rPr>
        <w:t xml:space="preserve"> extreme</w:t>
      </w:r>
      <w:r w:rsidR="00CF3AA0">
        <w:rPr>
          <w:color w:val="FF0000"/>
        </w:rPr>
        <w:t xml:space="preserve"> </w:t>
      </w:r>
      <w:r w:rsidR="00B6274B" w:rsidRPr="00B6274B">
        <w:rPr>
          <w:color w:val="FF0000"/>
        </w:rPr>
        <w:t>case that address 0 has</w:t>
      </w:r>
      <w:r w:rsidR="008226C9">
        <w:rPr>
          <w:color w:val="FF0000"/>
        </w:rPr>
        <w:t xml:space="preserve"> also</w:t>
      </w:r>
      <w:r w:rsidR="00B6274B" w:rsidRPr="00B6274B">
        <w:rPr>
          <w:color w:val="FF0000"/>
        </w:rPr>
        <w:t xml:space="preserve"> already been claimed, the device should then attempt to claim address 253, and then continue working down from there.</w:t>
      </w:r>
    </w:p>
    <w:p w14:paraId="4747BC12" w14:textId="77777777" w:rsidR="00603D1E" w:rsidRDefault="00603D1E" w:rsidP="00603D1E">
      <w:pPr>
        <w:spacing w:after="0"/>
      </w:pPr>
    </w:p>
    <w:p w14:paraId="3724AB6C" w14:textId="6AB6A8DD" w:rsidR="00887C5A" w:rsidRDefault="00887C5A" w:rsidP="00603D1E">
      <w:pPr>
        <w:spacing w:after="0"/>
      </w:pPr>
      <w:r>
        <w:t>The ADDRESS_CLAIM field as described in Section 3.3.3 is used to determine the priority of RV-C nodes in address claiming. RV-C nodes with a higher priority ADDRESS_CLAIM field may "take" an address from a lower priority RV-C node, though it is acceptable for manufacturers to choose to avoid this practice (for example, they may choose to avoid “taking” the addresses of lower priority nodes except when all other addresses in the preferred range are in use). Statically addressed RV-C nodes may keep their address. Dynamically addressed RV-C nodes shall yield to static RV-C nodes, or to dynamic RV-C nodes with a higher priority ADDRESS_CLAIM field.</w:t>
      </w:r>
    </w:p>
    <w:p w14:paraId="703A6C50" w14:textId="77777777" w:rsidR="00603D1E" w:rsidRDefault="00603D1E" w:rsidP="00603D1E">
      <w:pPr>
        <w:spacing w:after="0"/>
      </w:pPr>
    </w:p>
    <w:p w14:paraId="37FDE6F0" w14:textId="5B8A3AF4" w:rsidR="000C1358" w:rsidRDefault="00887C5A" w:rsidP="00603D1E">
      <w:pPr>
        <w:spacing w:after="0"/>
      </w:pPr>
      <w:r>
        <w:t>An RV-C node with dynamic addresses shall monitor network traffic and if they see another RV-C node using its address and it has a higher priority ADDRESS_CLAIM field it shall automatically run through the procedure and claim a new address.</w:t>
      </w:r>
    </w:p>
    <w:p w14:paraId="4DB52EF5" w14:textId="77777777" w:rsidR="00603D1E" w:rsidRDefault="00603D1E" w:rsidP="00603D1E">
      <w:pPr>
        <w:spacing w:after="0"/>
      </w:pPr>
    </w:p>
    <w:p w14:paraId="551BCC07" w14:textId="04EF2CDA" w:rsidR="00603D1E" w:rsidRDefault="00603D1E" w:rsidP="00603D1E">
      <w:pPr>
        <w:pStyle w:val="Heading2"/>
        <w:spacing w:before="0"/>
        <w:rPr>
          <w:rFonts w:eastAsia="Aptos"/>
          <w:color w:val="EE0000"/>
        </w:rPr>
      </w:pPr>
      <w:r w:rsidRPr="00603D1E">
        <w:rPr>
          <w:rFonts w:eastAsia="Aptos"/>
          <w:color w:val="EE0000"/>
        </w:rPr>
        <w:lastRenderedPageBreak/>
        <w:t>3.3.2.1 Reducing Traffic at Startup</w:t>
      </w:r>
    </w:p>
    <w:p w14:paraId="1B2E8AC1" w14:textId="77777777" w:rsidR="00603D1E" w:rsidRPr="00603D1E" w:rsidRDefault="00603D1E" w:rsidP="00603D1E">
      <w:pPr>
        <w:spacing w:after="0"/>
      </w:pPr>
    </w:p>
    <w:p w14:paraId="6B6890A5" w14:textId="6DEF7BC2" w:rsidR="00603D1E" w:rsidRDefault="00603D1E" w:rsidP="00603D1E">
      <w:pPr>
        <w:spacing w:after="0" w:line="240" w:lineRule="auto"/>
        <w:rPr>
          <w:rFonts w:ascii="Calibri" w:eastAsia="Aptos" w:hAnsi="Calibri" w:cs="Calibri"/>
          <w:color w:val="EE0000"/>
        </w:rPr>
      </w:pPr>
      <w:r w:rsidRPr="00B6274B">
        <w:rPr>
          <w:rFonts w:ascii="Calibri" w:eastAsia="Aptos" w:hAnsi="Calibri" w:cs="Calibri"/>
          <w:color w:val="EE0000"/>
        </w:rPr>
        <w:t>In order to reduce network traffic at startup, dynamically</w:t>
      </w:r>
      <w:r>
        <w:rPr>
          <w:rFonts w:ascii="Calibri" w:eastAsia="Aptos" w:hAnsi="Calibri" w:cs="Calibri"/>
          <w:color w:val="EE0000"/>
        </w:rPr>
        <w:t xml:space="preserve"> </w:t>
      </w:r>
      <w:r w:rsidRPr="00B6274B">
        <w:rPr>
          <w:rFonts w:ascii="Calibri" w:eastAsia="Aptos" w:hAnsi="Calibri" w:cs="Calibri"/>
          <w:color w:val="EE0000"/>
        </w:rPr>
        <w:t>addressed devices may optionally modify the address claiming process through one or more of the following techniques:</w:t>
      </w:r>
    </w:p>
    <w:p w14:paraId="63059FFF" w14:textId="77777777" w:rsidR="00603D1E" w:rsidRPr="00603D1E" w:rsidRDefault="00603D1E" w:rsidP="00603D1E">
      <w:pPr>
        <w:spacing w:after="0" w:line="240" w:lineRule="auto"/>
        <w:rPr>
          <w:rFonts w:ascii="Calibri" w:eastAsia="Aptos" w:hAnsi="Calibri" w:cs="Calibri"/>
          <w:color w:val="EE0000"/>
        </w:rPr>
      </w:pPr>
    </w:p>
    <w:p w14:paraId="25820B6B" w14:textId="77777777" w:rsidR="00603D1E" w:rsidRPr="00B6274B" w:rsidRDefault="00603D1E" w:rsidP="00603D1E">
      <w:pPr>
        <w:pStyle w:val="ListParagraph"/>
        <w:numPr>
          <w:ilvl w:val="0"/>
          <w:numId w:val="1"/>
        </w:numPr>
        <w:spacing w:after="0" w:line="240" w:lineRule="auto"/>
        <w:rPr>
          <w:rFonts w:ascii="Aptos" w:eastAsia="Aptos" w:hAnsi="Aptos" w:cs="Aptos"/>
          <w:sz w:val="24"/>
          <w:szCs w:val="24"/>
        </w:rPr>
      </w:pPr>
      <w:r>
        <w:rPr>
          <w:rFonts w:ascii="Calibri" w:eastAsia="Aptos" w:hAnsi="Calibri" w:cs="Calibri"/>
          <w:color w:val="EE0000"/>
        </w:rPr>
        <w:t>T</w:t>
      </w:r>
      <w:r w:rsidRPr="00B6274B">
        <w:rPr>
          <w:rFonts w:ascii="Calibri" w:eastAsia="Aptos" w:hAnsi="Calibri" w:cs="Calibri"/>
          <w:color w:val="EE0000"/>
        </w:rPr>
        <w:t>he device may attempt to claim the same address that it was using when it last powered off.</w:t>
      </w:r>
    </w:p>
    <w:p w14:paraId="08FCDCEB" w14:textId="77777777" w:rsidR="00603D1E" w:rsidRPr="00B6274B" w:rsidRDefault="00603D1E" w:rsidP="00603D1E">
      <w:pPr>
        <w:pStyle w:val="ListParagraph"/>
        <w:numPr>
          <w:ilvl w:val="0"/>
          <w:numId w:val="1"/>
        </w:numPr>
        <w:spacing w:after="0" w:line="240" w:lineRule="auto"/>
        <w:rPr>
          <w:rFonts w:ascii="Aptos" w:eastAsia="Aptos" w:hAnsi="Aptos" w:cs="Aptos"/>
          <w:sz w:val="24"/>
          <w:szCs w:val="24"/>
        </w:rPr>
      </w:pPr>
      <w:r>
        <w:rPr>
          <w:rFonts w:ascii="Calibri" w:eastAsia="Aptos" w:hAnsi="Calibri" w:cs="Calibri"/>
          <w:color w:val="EE0000"/>
        </w:rPr>
        <w:t>T</w:t>
      </w:r>
      <w:r w:rsidRPr="00B6274B">
        <w:rPr>
          <w:rFonts w:ascii="Calibri" w:eastAsia="Aptos" w:hAnsi="Calibri" w:cs="Calibri"/>
          <w:color w:val="EE0000"/>
        </w:rPr>
        <w:t>he device may start claiming using an address offset from the indicated start address by a value based on its Instance or similar index.  The start address must still be in the address range specified for the device type.</w:t>
      </w:r>
    </w:p>
    <w:p w14:paraId="67B3DD10" w14:textId="77777777" w:rsidR="00603D1E" w:rsidRDefault="00603D1E" w:rsidP="00603D1E">
      <w:pPr>
        <w:pStyle w:val="ListParagraph"/>
        <w:numPr>
          <w:ilvl w:val="0"/>
          <w:numId w:val="1"/>
        </w:numPr>
        <w:spacing w:after="0" w:line="240" w:lineRule="auto"/>
        <w:rPr>
          <w:rFonts w:ascii="Calibri" w:eastAsia="Aptos" w:hAnsi="Calibri" w:cs="Calibri"/>
          <w:color w:val="EE0000"/>
        </w:rPr>
      </w:pPr>
      <w:r>
        <w:rPr>
          <w:rFonts w:ascii="Calibri" w:eastAsia="Aptos" w:hAnsi="Calibri" w:cs="Calibri"/>
          <w:color w:val="EE0000"/>
        </w:rPr>
        <w:t>T</w:t>
      </w:r>
      <w:r w:rsidRPr="00B6274B">
        <w:rPr>
          <w:rFonts w:ascii="Calibri" w:eastAsia="Aptos" w:hAnsi="Calibri" w:cs="Calibri"/>
          <w:color w:val="EE0000"/>
        </w:rPr>
        <w:t>he device may decrement its intended address by a small value other than 1 when forced by a higher-priority device.</w:t>
      </w:r>
    </w:p>
    <w:p w14:paraId="7A34A9C4" w14:textId="77777777" w:rsidR="00603D1E" w:rsidRPr="00B6274B" w:rsidRDefault="00603D1E" w:rsidP="00603D1E">
      <w:pPr>
        <w:pStyle w:val="ListParagraph"/>
        <w:numPr>
          <w:ilvl w:val="0"/>
          <w:numId w:val="1"/>
        </w:numPr>
        <w:spacing w:after="0" w:line="240" w:lineRule="auto"/>
        <w:rPr>
          <w:rFonts w:ascii="Calibri" w:eastAsia="Aptos" w:hAnsi="Calibri" w:cs="Calibri"/>
          <w:color w:val="EE0000"/>
        </w:rPr>
      </w:pPr>
      <w:r>
        <w:rPr>
          <w:rFonts w:ascii="Calibri" w:eastAsia="Aptos" w:hAnsi="Calibri" w:cs="Calibri"/>
          <w:color w:val="EE0000"/>
        </w:rPr>
        <w:t>T</w:t>
      </w:r>
      <w:r w:rsidRPr="00B6274B">
        <w:rPr>
          <w:rFonts w:ascii="Calibri" w:eastAsia="Aptos" w:hAnsi="Calibri" w:cs="Calibri"/>
          <w:color w:val="EE0000"/>
        </w:rPr>
        <w:t>he device may begin at the lower end of its dynamic range and increment</w:t>
      </w:r>
      <w:r>
        <w:rPr>
          <w:rFonts w:ascii="Calibri" w:eastAsia="Aptos" w:hAnsi="Calibri" w:cs="Calibri"/>
          <w:color w:val="EE0000"/>
        </w:rPr>
        <w:t xml:space="preserve"> up</w:t>
      </w:r>
      <w:r w:rsidRPr="00B6274B">
        <w:rPr>
          <w:rFonts w:ascii="Calibri" w:eastAsia="Aptos" w:hAnsi="Calibri" w:cs="Calibri"/>
          <w:color w:val="EE0000"/>
        </w:rPr>
        <w:t>.  Note that this is the standard for claiming under SAE J1939.</w:t>
      </w:r>
      <w:r>
        <w:rPr>
          <w:rFonts w:ascii="Calibri" w:eastAsia="Aptos" w:hAnsi="Calibri" w:cs="Calibri"/>
          <w:color w:val="EE0000"/>
        </w:rPr>
        <w:t xml:space="preserve"> If all addresses within the device’s preferred dynamic range are taken when using this </w:t>
      </w:r>
      <w:proofErr w:type="gramStart"/>
      <w:r>
        <w:rPr>
          <w:rFonts w:ascii="Calibri" w:eastAsia="Aptos" w:hAnsi="Calibri" w:cs="Calibri"/>
          <w:color w:val="EE0000"/>
        </w:rPr>
        <w:t>approach</w:t>
      </w:r>
      <w:proofErr w:type="gramEnd"/>
      <w:r>
        <w:rPr>
          <w:rFonts w:ascii="Calibri" w:eastAsia="Aptos" w:hAnsi="Calibri" w:cs="Calibri"/>
          <w:color w:val="EE0000"/>
        </w:rPr>
        <w:t xml:space="preserve"> the device should continue claiming the next higher address until address 253 is reached; if address 253 is already taken, the device should then continue claiming at address 0 and work up from there.</w:t>
      </w:r>
    </w:p>
    <w:p w14:paraId="5161C72D" w14:textId="77777777" w:rsidR="00603D1E" w:rsidRPr="00B6274B" w:rsidRDefault="00603D1E" w:rsidP="00603D1E">
      <w:pPr>
        <w:spacing w:after="0" w:line="240" w:lineRule="auto"/>
        <w:rPr>
          <w:rFonts w:ascii="Aptos" w:eastAsia="Aptos" w:hAnsi="Aptos" w:cs="Aptos"/>
          <w:sz w:val="24"/>
          <w:szCs w:val="24"/>
        </w:rPr>
      </w:pPr>
    </w:p>
    <w:p w14:paraId="2F22F6AB" w14:textId="77777777" w:rsidR="00603D1E" w:rsidRDefault="00603D1E" w:rsidP="00603D1E">
      <w:pPr>
        <w:spacing w:after="0"/>
      </w:pPr>
      <w:r>
        <w:rPr>
          <w:rFonts w:ascii="Calibri" w:eastAsia="Aptos" w:hAnsi="Calibri" w:cs="Calibri"/>
          <w:color w:val="EE0000"/>
        </w:rPr>
        <w:t>When using the above techniques, t</w:t>
      </w:r>
      <w:r w:rsidRPr="00B6274B">
        <w:rPr>
          <w:rFonts w:ascii="Calibri" w:eastAsia="Aptos" w:hAnsi="Calibri" w:cs="Calibri"/>
          <w:color w:val="EE0000"/>
        </w:rPr>
        <w:t>he start address is still required to be in the range designated for the device type.  Note that the effectiveness of any technique depends on the quantity and types of devices on the network and whether each device uses any of these methods</w:t>
      </w:r>
      <w:r>
        <w:rPr>
          <w:rFonts w:ascii="Calibri" w:eastAsia="Aptos" w:hAnsi="Calibri" w:cs="Calibri"/>
          <w:color w:val="EE0000"/>
        </w:rPr>
        <w:t>.</w:t>
      </w:r>
    </w:p>
    <w:p w14:paraId="2C2A3CBB" w14:textId="77777777" w:rsidR="00603D1E" w:rsidRDefault="00603D1E" w:rsidP="00603D1E">
      <w:pPr>
        <w:spacing w:after="0"/>
      </w:pPr>
    </w:p>
    <w:p w14:paraId="18B61709" w14:textId="34392A5E" w:rsidR="00603D1E" w:rsidRDefault="00603D1E" w:rsidP="00603D1E">
      <w:pPr>
        <w:pStyle w:val="Heading2"/>
      </w:pPr>
      <w:r w:rsidRPr="00603D1E">
        <w:t>3.3.3 ADDRESS_CLAIM field</w:t>
      </w:r>
    </w:p>
    <w:p w14:paraId="4F96C2FB" w14:textId="77777777" w:rsidR="00603D1E" w:rsidRDefault="00603D1E" w:rsidP="00603D1E">
      <w:pPr>
        <w:spacing w:after="0"/>
      </w:pPr>
    </w:p>
    <w:p w14:paraId="04B34D30" w14:textId="0DEA32D5" w:rsidR="00603D1E" w:rsidRPr="00603D1E" w:rsidRDefault="00603D1E" w:rsidP="00603D1E">
      <w:pPr>
        <w:spacing w:after="0"/>
      </w:pPr>
      <w:r w:rsidRPr="00603D1E">
        <w:t>The ADDRESS_CLAIM field is used as a method of uniquely identifying RV-C nodes during the address claiming procedure and</w:t>
      </w:r>
      <w:r w:rsidR="000F7452">
        <w:t xml:space="preserve"> </w:t>
      </w:r>
      <w:r w:rsidR="000F7452" w:rsidRPr="000F7452">
        <w:t>for network troubleshooting. When two or more nodes attempt to claim the same source address, the ADDRESS_CLAIM field is</w:t>
      </w:r>
      <w:r w:rsidR="000F7452">
        <w:t xml:space="preserve"> </w:t>
      </w:r>
      <w:r w:rsidR="000F7452" w:rsidRPr="000F7452">
        <w:t xml:space="preserve">used for arbitration. The ADDRESS_CLAIM field should be treated as an </w:t>
      </w:r>
      <w:proofErr w:type="gramStart"/>
      <w:r w:rsidR="000F7452" w:rsidRPr="000F7452">
        <w:t>eight byte</w:t>
      </w:r>
      <w:proofErr w:type="gramEnd"/>
      <w:r w:rsidR="000F7452" w:rsidRPr="000F7452">
        <w:t xml:space="preserve"> value with the “Arbitrary Address Capable”</w:t>
      </w:r>
      <w:r w:rsidR="000F7452">
        <w:t xml:space="preserve"> </w:t>
      </w:r>
      <w:r w:rsidR="000F7452" w:rsidRPr="000F7452">
        <w:t>bit being the most significant bit. This ensures statically addressed nodes will always have the highest priority.</w:t>
      </w:r>
    </w:p>
    <w:sectPr w:rsidR="00603D1E" w:rsidRPr="00603D1E" w:rsidSect="009519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105B" w14:textId="77777777" w:rsidR="00603D1E" w:rsidRDefault="00603D1E" w:rsidP="00603D1E">
      <w:pPr>
        <w:spacing w:after="0" w:line="240" w:lineRule="auto"/>
      </w:pPr>
      <w:r>
        <w:separator/>
      </w:r>
    </w:p>
  </w:endnote>
  <w:endnote w:type="continuationSeparator" w:id="0">
    <w:p w14:paraId="2DF0C267" w14:textId="77777777" w:rsidR="00603D1E" w:rsidRDefault="00603D1E" w:rsidP="0060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B146" w14:textId="3350B727" w:rsidR="00603D1E" w:rsidRDefault="00603D1E">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A34D" w14:textId="77777777" w:rsidR="00603D1E" w:rsidRDefault="00603D1E" w:rsidP="00603D1E">
      <w:pPr>
        <w:spacing w:after="0" w:line="240" w:lineRule="auto"/>
      </w:pPr>
      <w:r>
        <w:separator/>
      </w:r>
    </w:p>
  </w:footnote>
  <w:footnote w:type="continuationSeparator" w:id="0">
    <w:p w14:paraId="40A9CD44" w14:textId="77777777" w:rsidR="00603D1E" w:rsidRDefault="00603D1E" w:rsidP="00603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11674"/>
    <w:multiLevelType w:val="hybridMultilevel"/>
    <w:tmpl w:val="57107758"/>
    <w:lvl w:ilvl="0" w:tplc="E5C45610">
      <w:numFmt w:val="bullet"/>
      <w:lvlText w:val="–"/>
      <w:lvlJc w:val="left"/>
      <w:pPr>
        <w:ind w:left="405" w:hanging="360"/>
      </w:pPr>
      <w:rPr>
        <w:rFonts w:ascii="Calibri" w:eastAsia="Aptos" w:hAnsi="Calibri" w:cs="Calibri" w:hint="default"/>
        <w:color w:val="FF000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7455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7C5A"/>
    <w:rsid w:val="000C1358"/>
    <w:rsid w:val="000F7452"/>
    <w:rsid w:val="0019730E"/>
    <w:rsid w:val="00310C9A"/>
    <w:rsid w:val="003609A4"/>
    <w:rsid w:val="00372903"/>
    <w:rsid w:val="003C786A"/>
    <w:rsid w:val="00486229"/>
    <w:rsid w:val="00521DEC"/>
    <w:rsid w:val="005B79FC"/>
    <w:rsid w:val="005E6419"/>
    <w:rsid w:val="00603D1E"/>
    <w:rsid w:val="00623FCF"/>
    <w:rsid w:val="008226C9"/>
    <w:rsid w:val="00887C5A"/>
    <w:rsid w:val="0095199D"/>
    <w:rsid w:val="00A26BE5"/>
    <w:rsid w:val="00AB5D52"/>
    <w:rsid w:val="00B6274B"/>
    <w:rsid w:val="00CB7448"/>
    <w:rsid w:val="00CF3AA0"/>
    <w:rsid w:val="00D03642"/>
    <w:rsid w:val="00FB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9882D"/>
  <w15:docId w15:val="{BB59C7C9-A614-4CF2-A72A-FFD5A3A2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9D"/>
  </w:style>
  <w:style w:type="paragraph" w:styleId="Heading2">
    <w:name w:val="heading 2"/>
    <w:basedOn w:val="Normal"/>
    <w:next w:val="Normal"/>
    <w:link w:val="Heading2Char"/>
    <w:uiPriority w:val="9"/>
    <w:unhideWhenUsed/>
    <w:qFormat/>
    <w:rsid w:val="00603D1E"/>
    <w:pPr>
      <w:keepNext/>
      <w:keepLines/>
      <w:spacing w:before="40" w:after="0"/>
      <w:outlineLvl w:val="1"/>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74B"/>
    <w:pPr>
      <w:ind w:left="720"/>
      <w:contextualSpacing/>
    </w:pPr>
  </w:style>
  <w:style w:type="paragraph" w:styleId="Header">
    <w:name w:val="header"/>
    <w:basedOn w:val="Normal"/>
    <w:link w:val="HeaderChar"/>
    <w:uiPriority w:val="99"/>
    <w:unhideWhenUsed/>
    <w:rsid w:val="0060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1E"/>
  </w:style>
  <w:style w:type="paragraph" w:styleId="Footer">
    <w:name w:val="footer"/>
    <w:basedOn w:val="Normal"/>
    <w:link w:val="FooterChar"/>
    <w:uiPriority w:val="99"/>
    <w:unhideWhenUsed/>
    <w:rsid w:val="0060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D1E"/>
  </w:style>
  <w:style w:type="character" w:customStyle="1" w:styleId="Heading2Char">
    <w:name w:val="Heading 2 Char"/>
    <w:basedOn w:val="DefaultParagraphFont"/>
    <w:link w:val="Heading2"/>
    <w:uiPriority w:val="9"/>
    <w:rsid w:val="00603D1E"/>
    <w:rPr>
      <w:rFonts w:asciiTheme="majorHAnsi" w:eastAsiaTheme="majorEastAsia" w:hAnsiTheme="majorHAnsi" w:cstheme="majorBid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0004">
      <w:bodyDiv w:val="1"/>
      <w:marLeft w:val="0"/>
      <w:marRight w:val="0"/>
      <w:marTop w:val="0"/>
      <w:marBottom w:val="0"/>
      <w:divBdr>
        <w:top w:val="none" w:sz="0" w:space="0" w:color="auto"/>
        <w:left w:val="none" w:sz="0" w:space="0" w:color="auto"/>
        <w:bottom w:val="none" w:sz="0" w:space="0" w:color="auto"/>
        <w:right w:val="none" w:sz="0" w:space="0" w:color="auto"/>
      </w:divBdr>
    </w:div>
    <w:div w:id="1326085352">
      <w:bodyDiv w:val="1"/>
      <w:marLeft w:val="0"/>
      <w:marRight w:val="0"/>
      <w:marTop w:val="0"/>
      <w:marBottom w:val="0"/>
      <w:divBdr>
        <w:top w:val="none" w:sz="0" w:space="0" w:color="auto"/>
        <w:left w:val="none" w:sz="0" w:space="0" w:color="auto"/>
        <w:bottom w:val="none" w:sz="0" w:space="0" w:color="auto"/>
        <w:right w:val="none" w:sz="0" w:space="0" w:color="auto"/>
      </w:divBdr>
    </w:div>
    <w:div w:id="14183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Thomason</dc:creator>
  <cp:lastModifiedBy>Odebrecht, Jacob</cp:lastModifiedBy>
  <cp:revision>13</cp:revision>
  <dcterms:created xsi:type="dcterms:W3CDTF">2025-06-29T22:43:00Z</dcterms:created>
  <dcterms:modified xsi:type="dcterms:W3CDTF">2025-07-08T17:33:00Z</dcterms:modified>
</cp:coreProperties>
</file>