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3B2D" w14:textId="77777777" w:rsidR="006E04A5" w:rsidRDefault="006E04A5">
      <w:pPr>
        <w:pStyle w:val="BodyText"/>
        <w:rPr>
          <w:b/>
          <w:bCs/>
          <w:i/>
          <w:iCs/>
          <w:color w:val="FF0000"/>
          <w:sz w:val="21"/>
          <w:szCs w:val="21"/>
        </w:rPr>
      </w:pPr>
      <w:r>
        <w:rPr>
          <w:b/>
          <w:bCs/>
          <w:i/>
          <w:iCs/>
          <w:sz w:val="21"/>
          <w:szCs w:val="21"/>
        </w:rPr>
        <w:t>New Section 5.2.1</w:t>
      </w:r>
    </w:p>
    <w:p w14:paraId="5D8CE817" w14:textId="77777777" w:rsidR="006E04A5" w:rsidRDefault="006E04A5">
      <w:pPr>
        <w:pStyle w:val="BodyText"/>
        <w:rPr>
          <w:color w:val="FF0000"/>
          <w:sz w:val="21"/>
          <w:szCs w:val="21"/>
        </w:rPr>
      </w:pPr>
      <w:r>
        <w:rPr>
          <w:b/>
          <w:bCs/>
          <w:i/>
          <w:iCs/>
          <w:color w:val="FF0000"/>
          <w:sz w:val="21"/>
          <w:szCs w:val="21"/>
        </w:rPr>
        <w:t>Broadcast Gaps</w:t>
      </w:r>
    </w:p>
    <w:p w14:paraId="01B0A3C9" w14:textId="77777777" w:rsidR="006E04A5" w:rsidRDefault="006E04A5">
      <w:pPr>
        <w:pStyle w:val="BodyText"/>
        <w:rPr>
          <w:color w:val="FF0000"/>
          <w:sz w:val="21"/>
          <w:szCs w:val="21"/>
        </w:rPr>
      </w:pPr>
      <w:r>
        <w:rPr>
          <w:color w:val="FF0000"/>
          <w:sz w:val="21"/>
          <w:szCs w:val="21"/>
        </w:rPr>
        <w:t xml:space="preserve">The </w:t>
      </w:r>
      <w:r>
        <w:rPr>
          <w:i/>
          <w:iCs/>
          <w:color w:val="FF0000"/>
          <w:sz w:val="21"/>
          <w:szCs w:val="21"/>
        </w:rPr>
        <w:t>Normal Broadcast Gap</w:t>
      </w:r>
      <w:r>
        <w:rPr>
          <w:color w:val="FF0000"/>
          <w:sz w:val="21"/>
          <w:szCs w:val="21"/>
        </w:rPr>
        <w:t xml:space="preserve"> is the interval a device should maintain in its schedule of broadcasts of the DGN and, if applicable, the specific Instance or case.  </w:t>
      </w:r>
      <w:r>
        <w:rPr>
          <w:color w:val="FF0000"/>
          <w:sz w:val="21"/>
          <w:szCs w:val="21"/>
        </w:rPr>
        <w:t>Note that a device can only control when a message is queued for transmission, not the moment a message gets through the bus arbitration stage and is actually transmitted on the bus.  Device are not required to monitor or control the variations in transmission gaps due to the bus arbitration process or the consequent queuing of messages within the device'</w:t>
      </w:r>
      <w:r>
        <w:rPr>
          <w:color w:val="FF0000"/>
          <w:sz w:val="21"/>
          <w:szCs w:val="21"/>
        </w:rPr>
        <w:t>s CAN hardware.</w:t>
      </w:r>
    </w:p>
    <w:p w14:paraId="70880FF0" w14:textId="77777777" w:rsidR="006E04A5" w:rsidRDefault="006E04A5">
      <w:pPr>
        <w:pStyle w:val="BodyText"/>
        <w:rPr>
          <w:color w:val="FF0000"/>
          <w:sz w:val="21"/>
          <w:szCs w:val="21"/>
        </w:rPr>
      </w:pPr>
      <w:r>
        <w:rPr>
          <w:color w:val="FF0000"/>
          <w:sz w:val="21"/>
          <w:szCs w:val="21"/>
        </w:rPr>
        <w:t xml:space="preserve">In normal operation, devices shall maintain a schedule with a 50 ms gap between each message.  It may not be possible for a device to transmit all the messages it supports and their normal transmit gap and meet this overall requirement.  If so, the device shall adjust the broadcasts gaps as necessary, increasing each gap up to the </w:t>
      </w:r>
      <w:r>
        <w:rPr>
          <w:i/>
          <w:iCs/>
          <w:color w:val="FF0000"/>
          <w:sz w:val="21"/>
          <w:szCs w:val="21"/>
        </w:rPr>
        <w:t>Maximum Broadcast Gap</w:t>
      </w:r>
      <w:r>
        <w:rPr>
          <w:color w:val="FF0000"/>
          <w:sz w:val="21"/>
          <w:szCs w:val="21"/>
        </w:rPr>
        <w:t xml:space="preserve">.  If this is not sufficient, a device may reduce the global gap below 50 ms only as far as necessary to accommodate all supported messages, with reasonable allowance for operational variability.  </w:t>
      </w:r>
    </w:p>
    <w:p w14:paraId="2ED853B1" w14:textId="77777777" w:rsidR="006E04A5" w:rsidRDefault="006E04A5">
      <w:pPr>
        <w:pStyle w:val="BodyText"/>
        <w:rPr>
          <w:color w:val="FF0000"/>
          <w:sz w:val="21"/>
          <w:szCs w:val="21"/>
        </w:rPr>
      </w:pPr>
      <w:r>
        <w:rPr>
          <w:color w:val="FF0000"/>
          <w:sz w:val="21"/>
          <w:szCs w:val="21"/>
        </w:rPr>
        <w:t>The general broadcast gap requirement may be superseded by specific requirements defined in some DGNs and for certain classes of DGNs such as Moving Devices (e.g. slide rooms, levelers.  See Table &lt;insert link to table 7.2&gt; ).  Where enforcing the general gap would possibly impact safety or r</w:t>
      </w:r>
      <w:r>
        <w:rPr>
          <w:color w:val="FF0000"/>
          <w:sz w:val="21"/>
          <w:szCs w:val="21"/>
        </w:rPr>
        <w:t>isk damage to the RV or its components, the general gap requirement shall be ignored.</w:t>
      </w:r>
    </w:p>
    <w:p w14:paraId="3C0F6E44" w14:textId="77777777" w:rsidR="006E04A5" w:rsidRDefault="006E04A5">
      <w:pPr>
        <w:pStyle w:val="BodyText"/>
        <w:rPr>
          <w:color w:val="FF0000"/>
          <w:sz w:val="21"/>
          <w:szCs w:val="21"/>
        </w:rPr>
      </w:pPr>
      <w:r>
        <w:rPr>
          <w:color w:val="FF0000"/>
          <w:sz w:val="21"/>
          <w:szCs w:val="21"/>
        </w:rPr>
        <w:t xml:space="preserve">The </w:t>
      </w:r>
      <w:r>
        <w:rPr>
          <w:i/>
          <w:iCs/>
          <w:color w:val="FF0000"/>
          <w:sz w:val="21"/>
          <w:szCs w:val="21"/>
        </w:rPr>
        <w:t>Minimum Broadcast Gap</w:t>
      </w:r>
      <w:r>
        <w:rPr>
          <w:color w:val="FF0000"/>
          <w:sz w:val="21"/>
          <w:szCs w:val="21"/>
        </w:rPr>
        <w:t xml:space="preserve"> is the minimum gap allowed between transmissions of the same DGN/Instance.  Many DGNs are transmitted upon any change in their contents, upon a user action, or upon some unscheduled event.  A device shall always maintain the minimum gap when transmitting such DGNs.</w:t>
      </w:r>
      <w:r>
        <w:rPr>
          <w:color w:val="FF0000"/>
          <w:sz w:val="21"/>
          <w:szCs w:val="21"/>
        </w:rPr>
        <w:t xml:space="preserve">  For example, ROOF_FAN_STATUS_2 has a normal gap of 5000 ms or On Change, a minimum gap of 500 ms, and it contains the Dome Position (which is expressed as a percent).  While the roof vent is being raised, the vent control s</w:t>
      </w:r>
      <w:r>
        <w:rPr>
          <w:color w:val="FF0000"/>
          <w:sz w:val="21"/>
          <w:szCs w:val="21"/>
        </w:rPr>
        <w:t xml:space="preserve">hall transmit ROOF_FAN_STATUS_2 every 500 ms, even though the Dome Position is changing much more rapidly.  The sequence of positions might be 0%, 2%, 32%, 62%, 92%, 100%; the entire transit taking about two seconds.  </w:t>
      </w:r>
      <w:r>
        <w:rPr>
          <w:color w:val="FF0000"/>
          <w:sz w:val="21"/>
          <w:szCs w:val="21"/>
        </w:rPr>
        <w:t>Assuming no other changes in status, t</w:t>
      </w:r>
      <w:r>
        <w:rPr>
          <w:color w:val="FF0000"/>
          <w:sz w:val="21"/>
          <w:szCs w:val="21"/>
        </w:rPr>
        <w:t>he next transmit should occur after another 5000 ms has passed.</w:t>
      </w:r>
    </w:p>
    <w:p w14:paraId="3705ECB0" w14:textId="77777777" w:rsidR="006E04A5" w:rsidRDefault="006E04A5">
      <w:pPr>
        <w:pStyle w:val="BodyText"/>
      </w:pPr>
      <w:r>
        <w:rPr>
          <w:color w:val="FF0000"/>
          <w:sz w:val="21"/>
          <w:szCs w:val="21"/>
        </w:rPr>
        <w:t>The purpose of the minimum gap requirements is to prevent traffic backlogs and any interpretation which increases traffic or contributes to traffic bursts should be avoided.  In particular, th</w:t>
      </w:r>
      <w:r>
        <w:rPr>
          <w:color w:val="FF0000"/>
          <w:sz w:val="21"/>
          <w:szCs w:val="21"/>
        </w:rPr>
        <w:t>e response requirements in Section &lt;insert link to section 3.2.9&gt;, which require a response within a certain amount of time, overrides the Minimum Broadcast Gap.</w:t>
      </w:r>
    </w:p>
    <w:sectPr w:rsidR="006E04A5">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5A4E"/>
    <w:rsid w:val="00495A4E"/>
    <w:rsid w:val="006E04A5"/>
    <w:rsid w:val="0091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D3BC77"/>
  <w15:chartTrackingRefBased/>
  <w15:docId w15:val="{F2285DD0-9BE8-4EE7-A7BA-A5F5BD90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Duncan</dc:creator>
  <cp:keywords/>
  <cp:lastModifiedBy>Steve Duncan</cp:lastModifiedBy>
  <cp:revision>2</cp:revision>
  <cp:lastPrinted>1601-01-01T00:00:00Z</cp:lastPrinted>
  <dcterms:created xsi:type="dcterms:W3CDTF">2026-02-25T15:50:00Z</dcterms:created>
  <dcterms:modified xsi:type="dcterms:W3CDTF">2026-02-25T15:50:00Z</dcterms:modified>
</cp:coreProperties>
</file>