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50AA" w14:textId="77777777" w:rsidR="00E04B5D" w:rsidRDefault="00E04B5D" w:rsidP="00E04B5D">
      <w:pPr>
        <w:pStyle w:val="Title"/>
        <w:rPr>
          <w:rFonts w:eastAsia="Times New Roman"/>
        </w:rPr>
      </w:pPr>
      <w:r>
        <w:rPr>
          <w:rFonts w:eastAsia="Times New Roman"/>
        </w:rPr>
        <w:t xml:space="preserve">RV-C Specification Submission - </w:t>
      </w:r>
    </w:p>
    <w:p w14:paraId="7EF65C07" w14:textId="73157AE4" w:rsidR="00E04B5D" w:rsidRPr="00585DB3" w:rsidRDefault="00E04B5D" w:rsidP="00E04B5D">
      <w:pPr>
        <w:pStyle w:val="Title"/>
        <w:rPr>
          <w:rFonts w:eastAsia="Times New Roman"/>
        </w:rPr>
      </w:pPr>
      <w:r>
        <w:rPr>
          <w:rFonts w:eastAsia="Times New Roman"/>
        </w:rPr>
        <w:t>Furnace</w:t>
      </w:r>
    </w:p>
    <w:p w14:paraId="43126667" w14:textId="32C03588" w:rsidR="00E04B5D" w:rsidRPr="00E04B5D" w:rsidRDefault="00E04B5D" w:rsidP="00E04B5D">
      <w:pPr>
        <w:pStyle w:val="Heading1"/>
        <w:rPr>
          <w:rFonts w:eastAsia="Times New Roman"/>
          <w:color w:val="FF0000"/>
        </w:rPr>
      </w:pPr>
      <w:r>
        <w:rPr>
          <w:rFonts w:eastAsia="Times New Roman"/>
        </w:rPr>
        <w:t xml:space="preserve">Proposed Changes in </w:t>
      </w:r>
      <w:r w:rsidRPr="00585DB3">
        <w:rPr>
          <w:rFonts w:eastAsia="Times New Roman"/>
          <w:color w:val="FF0000"/>
        </w:rPr>
        <w:t>Red:</w:t>
      </w:r>
    </w:p>
    <w:p w14:paraId="0FFD94C0" w14:textId="34A8996B"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 xml:space="preserve">6.15  </w:t>
      </w:r>
      <w:r w:rsidRPr="00B66CFA">
        <w:rPr>
          <w:rFonts w:ascii="Times New Roman" w:eastAsia="Times New Roman" w:hAnsi="Times New Roman" w:cs="Times New Roman"/>
          <w:kern w:val="0"/>
          <w:sz w:val="24"/>
          <w:szCs w:val="24"/>
          <w14:ligatures w14:val="none"/>
        </w:rPr>
        <w:t>Furnace</w:t>
      </w:r>
      <w:proofErr w:type="gramEnd"/>
    </w:p>
    <w:p w14:paraId="0E404FD0" w14:textId="77777777" w:rsidR="00B66CFA" w:rsidRPr="00B66CFA" w:rsidRDefault="00B66CFA" w:rsidP="00B66CFA">
      <w:pPr>
        <w:spacing w:before="100" w:beforeAutospacing="1" w:after="86"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i/>
          <w:iCs/>
          <w:kern w:val="0"/>
          <w:sz w:val="20"/>
          <w:szCs w:val="20"/>
          <w14:ligatures w14:val="none"/>
        </w:rPr>
        <w:t>6.15.1 Introduction</w:t>
      </w:r>
    </w:p>
    <w:p w14:paraId="54428BAB" w14:textId="3521D9B0"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bookmarkStart w:id="0" w:name="__RefNumPara__29621554"/>
      <w:bookmarkEnd w:id="0"/>
      <w:r w:rsidRPr="00B66CFA">
        <w:rPr>
          <w:rFonts w:ascii="Times New Roman" w:eastAsia="Times New Roman" w:hAnsi="Times New Roman" w:cs="Times New Roman"/>
          <w:kern w:val="0"/>
          <w:sz w:val="24"/>
          <w:szCs w:val="24"/>
          <w14:ligatures w14:val="none"/>
        </w:rPr>
        <w:t xml:space="preserve">The furnace is a primary source of comfort heat in the RV. Heat elements that are part of an air conditioning unit are supported under </w:t>
      </w:r>
      <w:proofErr w:type="gramStart"/>
      <w:r w:rsidRPr="00B66CFA">
        <w:rPr>
          <w:rFonts w:ascii="Times New Roman" w:eastAsia="Times New Roman" w:hAnsi="Times New Roman" w:cs="Times New Roman"/>
          <w:kern w:val="0"/>
          <w:sz w:val="24"/>
          <w:szCs w:val="24"/>
          <w14:ligatures w14:val="none"/>
        </w:rPr>
        <w:t>Air</w:t>
      </w:r>
      <w:proofErr w:type="gramEnd"/>
      <w:r w:rsidRPr="00B66CFA">
        <w:rPr>
          <w:rFonts w:ascii="Times New Roman" w:eastAsia="Times New Roman" w:hAnsi="Times New Roman" w:cs="Times New Roman"/>
          <w:kern w:val="0"/>
          <w:sz w:val="24"/>
          <w:szCs w:val="24"/>
          <w14:ligatures w14:val="none"/>
        </w:rPr>
        <w:t xml:space="preserve"> Conditioner. Table 6.15.1 defines the furnace DGs.</w:t>
      </w:r>
    </w:p>
    <w:p w14:paraId="17F5064D" w14:textId="77777777" w:rsidR="00B66CFA" w:rsidRPr="00B66CFA" w:rsidRDefault="00B66CFA" w:rsidP="00B66CFA">
      <w:pPr>
        <w:spacing w:before="144" w:after="0" w:line="240" w:lineRule="auto"/>
        <w:jc w:val="center"/>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kern w:val="0"/>
          <w:sz w:val="24"/>
          <w:szCs w:val="24"/>
          <w14:ligatures w14:val="none"/>
        </w:rPr>
        <w:t>Table 6.15.1 — Furnace definition</w:t>
      </w:r>
    </w:p>
    <w:tbl>
      <w:tblPr>
        <w:tblW w:w="3222"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502"/>
        <w:gridCol w:w="2519"/>
      </w:tblGrid>
      <w:tr w:rsidR="00B66CFA" w:rsidRPr="00B66CFA" w14:paraId="36480C80" w14:textId="77777777" w:rsidTr="00165EA4">
        <w:trPr>
          <w:trHeight w:val="240"/>
          <w:tblCellSpacing w:w="0" w:type="dxa"/>
        </w:trPr>
        <w:tc>
          <w:tcPr>
            <w:tcW w:w="2908" w:type="pct"/>
            <w:tcBorders>
              <w:top w:val="outset" w:sz="6" w:space="0" w:color="000000"/>
              <w:left w:val="outset" w:sz="6" w:space="0" w:color="000000"/>
              <w:bottom w:val="outset" w:sz="6" w:space="0" w:color="000000"/>
              <w:right w:val="outset" w:sz="6" w:space="0" w:color="000000"/>
            </w:tcBorders>
            <w:vAlign w:val="center"/>
            <w:hideMark/>
          </w:tcPr>
          <w:p w14:paraId="2DFF7005"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Device attribute</w:t>
            </w:r>
          </w:p>
        </w:tc>
        <w:tc>
          <w:tcPr>
            <w:tcW w:w="2092" w:type="pct"/>
            <w:tcBorders>
              <w:top w:val="outset" w:sz="6" w:space="0" w:color="000000"/>
              <w:left w:val="outset" w:sz="6" w:space="0" w:color="000000"/>
              <w:bottom w:val="outset" w:sz="6" w:space="0" w:color="000000"/>
              <w:right w:val="outset" w:sz="6" w:space="0" w:color="000000"/>
            </w:tcBorders>
            <w:vAlign w:val="center"/>
            <w:hideMark/>
          </w:tcPr>
          <w:p w14:paraId="3B79449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Value</w:t>
            </w:r>
          </w:p>
        </w:tc>
      </w:tr>
      <w:tr w:rsidR="00B66CFA" w:rsidRPr="00B66CFA" w14:paraId="0142D3C4" w14:textId="77777777" w:rsidTr="00165EA4">
        <w:trPr>
          <w:trHeight w:val="255"/>
          <w:tblCellSpacing w:w="0" w:type="dxa"/>
        </w:trPr>
        <w:tc>
          <w:tcPr>
            <w:tcW w:w="2908" w:type="pct"/>
            <w:tcBorders>
              <w:top w:val="outset" w:sz="6" w:space="0" w:color="000000"/>
              <w:left w:val="outset" w:sz="6" w:space="0" w:color="000000"/>
              <w:bottom w:val="outset" w:sz="6" w:space="0" w:color="000000"/>
              <w:right w:val="outset" w:sz="6" w:space="0" w:color="000000"/>
            </w:tcBorders>
            <w:vAlign w:val="center"/>
            <w:hideMark/>
          </w:tcPr>
          <w:p w14:paraId="0514493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Category</w:t>
            </w:r>
          </w:p>
        </w:tc>
        <w:tc>
          <w:tcPr>
            <w:tcW w:w="2092" w:type="pct"/>
            <w:tcBorders>
              <w:top w:val="outset" w:sz="6" w:space="0" w:color="000000"/>
              <w:left w:val="outset" w:sz="6" w:space="0" w:color="000000"/>
              <w:bottom w:val="outset" w:sz="6" w:space="0" w:color="000000"/>
              <w:right w:val="outset" w:sz="6" w:space="0" w:color="000000"/>
            </w:tcBorders>
            <w:vAlign w:val="center"/>
            <w:hideMark/>
          </w:tcPr>
          <w:p w14:paraId="76499E1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Comfort systems</w:t>
            </w:r>
          </w:p>
        </w:tc>
      </w:tr>
      <w:tr w:rsidR="00B66CFA" w:rsidRPr="00B66CFA" w14:paraId="62BA96D8" w14:textId="77777777" w:rsidTr="00165EA4">
        <w:trPr>
          <w:trHeight w:val="255"/>
          <w:tblCellSpacing w:w="0" w:type="dxa"/>
        </w:trPr>
        <w:tc>
          <w:tcPr>
            <w:tcW w:w="2908" w:type="pct"/>
            <w:tcBorders>
              <w:top w:val="outset" w:sz="6" w:space="0" w:color="000000"/>
              <w:left w:val="outset" w:sz="6" w:space="0" w:color="000000"/>
              <w:bottom w:val="outset" w:sz="6" w:space="0" w:color="000000"/>
              <w:right w:val="outset" w:sz="6" w:space="0" w:color="000000"/>
            </w:tcBorders>
            <w:vAlign w:val="center"/>
            <w:hideMark/>
          </w:tcPr>
          <w:p w14:paraId="7BC2BFF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Default Source Address</w:t>
            </w:r>
          </w:p>
        </w:tc>
        <w:tc>
          <w:tcPr>
            <w:tcW w:w="2092" w:type="pct"/>
            <w:tcBorders>
              <w:top w:val="outset" w:sz="6" w:space="0" w:color="000000"/>
              <w:left w:val="outset" w:sz="6" w:space="0" w:color="000000"/>
              <w:bottom w:val="outset" w:sz="6" w:space="0" w:color="000000"/>
              <w:right w:val="outset" w:sz="6" w:space="0" w:color="000000"/>
            </w:tcBorders>
            <w:vAlign w:val="center"/>
            <w:hideMark/>
          </w:tcPr>
          <w:p w14:paraId="794B8F0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94 to 96</w:t>
            </w:r>
          </w:p>
        </w:tc>
      </w:tr>
      <w:tr w:rsidR="00B66CFA" w:rsidRPr="00B66CFA" w14:paraId="7EFE4058" w14:textId="77777777" w:rsidTr="00165EA4">
        <w:trPr>
          <w:trHeight w:val="255"/>
          <w:tblCellSpacing w:w="0" w:type="dxa"/>
        </w:trPr>
        <w:tc>
          <w:tcPr>
            <w:tcW w:w="2908" w:type="pct"/>
            <w:tcBorders>
              <w:top w:val="outset" w:sz="6" w:space="0" w:color="000000"/>
              <w:left w:val="outset" w:sz="6" w:space="0" w:color="000000"/>
              <w:bottom w:val="outset" w:sz="6" w:space="0" w:color="000000"/>
              <w:right w:val="outset" w:sz="6" w:space="0" w:color="000000"/>
            </w:tcBorders>
            <w:vAlign w:val="center"/>
            <w:hideMark/>
          </w:tcPr>
          <w:p w14:paraId="2B39C931"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Dynamic Address Range</w:t>
            </w:r>
          </w:p>
        </w:tc>
        <w:tc>
          <w:tcPr>
            <w:tcW w:w="2092" w:type="pct"/>
            <w:tcBorders>
              <w:top w:val="outset" w:sz="6" w:space="0" w:color="000000"/>
              <w:left w:val="outset" w:sz="6" w:space="0" w:color="000000"/>
              <w:bottom w:val="outset" w:sz="6" w:space="0" w:color="000000"/>
              <w:right w:val="outset" w:sz="6" w:space="0" w:color="000000"/>
            </w:tcBorders>
            <w:vAlign w:val="center"/>
            <w:hideMark/>
          </w:tcPr>
          <w:p w14:paraId="62E825C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192 to 207</w:t>
            </w:r>
          </w:p>
        </w:tc>
      </w:tr>
      <w:tr w:rsidR="00B66CFA" w:rsidRPr="00B66CFA" w14:paraId="01079CA5" w14:textId="77777777" w:rsidTr="00165EA4">
        <w:trPr>
          <w:trHeight w:val="240"/>
          <w:tblCellSpacing w:w="0" w:type="dxa"/>
        </w:trPr>
        <w:tc>
          <w:tcPr>
            <w:tcW w:w="2908" w:type="pct"/>
            <w:tcBorders>
              <w:top w:val="outset" w:sz="6" w:space="0" w:color="000000"/>
              <w:left w:val="outset" w:sz="6" w:space="0" w:color="000000"/>
              <w:bottom w:val="outset" w:sz="6" w:space="0" w:color="000000"/>
              <w:right w:val="outset" w:sz="6" w:space="0" w:color="000000"/>
            </w:tcBorders>
            <w:vAlign w:val="center"/>
            <w:hideMark/>
          </w:tcPr>
          <w:p w14:paraId="7AF7763D"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Instance</w:t>
            </w:r>
          </w:p>
        </w:tc>
        <w:tc>
          <w:tcPr>
            <w:tcW w:w="2092" w:type="pct"/>
            <w:tcBorders>
              <w:top w:val="outset" w:sz="6" w:space="0" w:color="000000"/>
              <w:left w:val="outset" w:sz="6" w:space="0" w:color="000000"/>
              <w:bottom w:val="outset" w:sz="6" w:space="0" w:color="000000"/>
              <w:right w:val="outset" w:sz="6" w:space="0" w:color="000000"/>
            </w:tcBorders>
            <w:vAlign w:val="center"/>
            <w:hideMark/>
          </w:tcPr>
          <w:p w14:paraId="027FEF2F"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Multiple</w:t>
            </w:r>
          </w:p>
        </w:tc>
      </w:tr>
    </w:tbl>
    <w:p w14:paraId="1C110CC2"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p>
    <w:p w14:paraId="55233C65"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 xml:space="preserve">Multiple source addresses are allocated, but furnaces are identified by the Instance in each DGN. These correspond to “zones” in the general terminology. There is no set definition for the location of each zone </w:t>
      </w:r>
      <w:proofErr w:type="gramStart"/>
      <w:r w:rsidRPr="00B66CFA">
        <w:rPr>
          <w:rFonts w:ascii="Times New Roman" w:eastAsia="Times New Roman" w:hAnsi="Times New Roman" w:cs="Times New Roman"/>
          <w:kern w:val="0"/>
          <w:sz w:val="24"/>
          <w:szCs w:val="24"/>
          <w14:ligatures w14:val="none"/>
        </w:rPr>
        <w:t>in</w:t>
      </w:r>
      <w:proofErr w:type="gramEnd"/>
      <w:r w:rsidRPr="00B66CFA">
        <w:rPr>
          <w:rFonts w:ascii="Times New Roman" w:eastAsia="Times New Roman" w:hAnsi="Times New Roman" w:cs="Times New Roman"/>
          <w:kern w:val="0"/>
          <w:sz w:val="24"/>
          <w:szCs w:val="24"/>
          <w14:ligatures w14:val="none"/>
        </w:rPr>
        <w:t xml:space="preserve"> a coach.</w:t>
      </w:r>
    </w:p>
    <w:p w14:paraId="43D0D82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The furnace generally operates in an “automatic” mode, consulting the thermostat assigned to the same Instance for the necessary temperature and user input data. The mode may be overridden for diagnostic purposes, or as part of a larger climate control scheme.</w:t>
      </w:r>
    </w:p>
    <w:p w14:paraId="3E013014" w14:textId="77777777" w:rsidR="00B66CFA" w:rsidRPr="00B66CFA" w:rsidRDefault="00B66CFA" w:rsidP="00B66CFA">
      <w:pPr>
        <w:spacing w:before="100" w:beforeAutospacing="1" w:after="24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Systems that use multiple heat exchangers with a single combustion unit should report as multiple instances. Each heat exchanger reports as a “furnace”, with the fan speed set appropriately and the heat output level being that of the central combustion unit. Commands to set the heat output level for any instance should be applied to the central unit.</w:t>
      </w:r>
    </w:p>
    <w:p w14:paraId="4E9E35EC" w14:textId="77777777" w:rsidR="00B66CFA" w:rsidRPr="00B66CFA" w:rsidRDefault="00B66CFA" w:rsidP="00B66CFA">
      <w:pPr>
        <w:spacing w:before="100" w:beforeAutospacing="1" w:after="86"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i/>
          <w:iCs/>
          <w:kern w:val="0"/>
          <w:sz w:val="20"/>
          <w:szCs w:val="20"/>
          <w14:ligatures w14:val="none"/>
        </w:rPr>
        <w:t>6.15.2 Furnace Status</w:t>
      </w:r>
    </w:p>
    <w:p w14:paraId="2687839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bookmarkStart w:id="1" w:name="__RefNumPara__29623217"/>
      <w:bookmarkEnd w:id="1"/>
      <w:r w:rsidRPr="00B66CFA">
        <w:rPr>
          <w:rFonts w:ascii="Times New Roman" w:eastAsia="Times New Roman" w:hAnsi="Times New Roman" w:cs="Times New Roman"/>
          <w:kern w:val="0"/>
          <w:sz w:val="24"/>
          <w:szCs w:val="24"/>
          <w14:ligatures w14:val="none"/>
        </w:rPr>
        <w:t>This is the general furnace status DGN. Table 6.15.2a defines the DG attributes, and Table 6.15.2b defines the signal and parameter attributes.</w:t>
      </w:r>
    </w:p>
    <w:p w14:paraId="56626107" w14:textId="77777777" w:rsidR="00165EA4" w:rsidRDefault="00165EA4">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7CFFE10" w14:textId="692548AF" w:rsidR="00B66CFA" w:rsidRPr="00B66CFA" w:rsidRDefault="00B66CFA" w:rsidP="00B66CFA">
      <w:pPr>
        <w:spacing w:before="144" w:after="0" w:line="240" w:lineRule="auto"/>
        <w:jc w:val="center"/>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kern w:val="0"/>
          <w:sz w:val="24"/>
          <w:szCs w:val="24"/>
          <w14:ligatures w14:val="none"/>
        </w:rPr>
        <w:lastRenderedPageBreak/>
        <w:t>Table 6.15.2a — DG definition</w:t>
      </w:r>
    </w:p>
    <w:tbl>
      <w:tblPr>
        <w:tblW w:w="3367"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77"/>
        <w:gridCol w:w="3115"/>
      </w:tblGrid>
      <w:tr w:rsidR="00B66CFA" w:rsidRPr="00B66CFA" w14:paraId="08AC8EF5" w14:textId="77777777" w:rsidTr="00165EA4">
        <w:trPr>
          <w:trHeight w:val="240"/>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41528D3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DG attribute</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17007C4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Value</w:t>
            </w:r>
          </w:p>
        </w:tc>
      </w:tr>
      <w:tr w:rsidR="00B66CFA" w:rsidRPr="00B66CFA" w14:paraId="3FC2BA29"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5EF4F45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Name</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764E954E"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FURNACE_STATUS</w:t>
            </w:r>
          </w:p>
        </w:tc>
      </w:tr>
      <w:tr w:rsidR="00B66CFA" w:rsidRPr="00B66CFA" w14:paraId="5EB1CDEC"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2C6C953B"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DGN</w:t>
            </w:r>
          </w:p>
        </w:tc>
        <w:tc>
          <w:tcPr>
            <w:tcW w:w="2475" w:type="pct"/>
            <w:tcBorders>
              <w:top w:val="outset" w:sz="6" w:space="0" w:color="000000"/>
              <w:left w:val="outset" w:sz="6" w:space="0" w:color="000000"/>
              <w:bottom w:val="outset" w:sz="6" w:space="0" w:color="000000"/>
              <w:right w:val="outset" w:sz="6" w:space="0" w:color="000000"/>
            </w:tcBorders>
            <w:vAlign w:val="bottom"/>
            <w:hideMark/>
          </w:tcPr>
          <w:p w14:paraId="5CA5C635"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1FFE4h</w:t>
            </w:r>
          </w:p>
        </w:tc>
      </w:tr>
      <w:tr w:rsidR="00B66CFA" w:rsidRPr="00B66CFA" w14:paraId="4BE7B170"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6635BB7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Default priority</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3664965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6</w:t>
            </w:r>
          </w:p>
        </w:tc>
      </w:tr>
      <w:tr w:rsidR="00B66CFA" w:rsidRPr="00B66CFA" w14:paraId="43924687"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128EF3E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Maximum broadcast gap</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112E983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 xml:space="preserve">5000 </w:t>
            </w:r>
            <w:proofErr w:type="spellStart"/>
            <w:r w:rsidRPr="00B66CFA">
              <w:rPr>
                <w:rFonts w:ascii="Times New Roman" w:eastAsia="Times New Roman" w:hAnsi="Times New Roman" w:cs="Times New Roman"/>
                <w:kern w:val="0"/>
                <w:sz w:val="24"/>
                <w:szCs w:val="24"/>
                <w14:ligatures w14:val="none"/>
              </w:rPr>
              <w:t>ms</w:t>
            </w:r>
            <w:proofErr w:type="spellEnd"/>
          </w:p>
        </w:tc>
      </w:tr>
      <w:tr w:rsidR="00B66CFA" w:rsidRPr="00B66CFA" w14:paraId="7F84018E"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5DA88CFF"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Normal broadcast gap</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2635F851"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on change</w:t>
            </w:r>
          </w:p>
        </w:tc>
      </w:tr>
      <w:tr w:rsidR="00B66CFA" w:rsidRPr="00B66CFA" w14:paraId="58074078"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063CA56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Minimum broadcast gap</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5FA1AA1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 xml:space="preserve">500 </w:t>
            </w:r>
            <w:proofErr w:type="spellStart"/>
            <w:r w:rsidRPr="00B66CFA">
              <w:rPr>
                <w:rFonts w:ascii="Times New Roman" w:eastAsia="Times New Roman" w:hAnsi="Times New Roman" w:cs="Times New Roman"/>
                <w:kern w:val="0"/>
                <w:sz w:val="24"/>
                <w:szCs w:val="24"/>
                <w14:ligatures w14:val="none"/>
              </w:rPr>
              <w:t>ms</w:t>
            </w:r>
            <w:proofErr w:type="spellEnd"/>
          </w:p>
        </w:tc>
      </w:tr>
      <w:tr w:rsidR="00B66CFA" w:rsidRPr="00B66CFA" w14:paraId="41A3CAA2" w14:textId="77777777" w:rsidTr="00165EA4">
        <w:trPr>
          <w:trHeight w:val="255"/>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29412F0F"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Number of frames</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44B728C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w:t>
            </w:r>
          </w:p>
        </w:tc>
      </w:tr>
      <w:tr w:rsidR="00B66CFA" w:rsidRPr="00B66CFA" w14:paraId="5369B2C5" w14:textId="77777777" w:rsidTr="00165EA4">
        <w:trPr>
          <w:trHeight w:val="240"/>
          <w:tblCellSpacing w:w="0" w:type="dxa"/>
        </w:trPr>
        <w:tc>
          <w:tcPr>
            <w:tcW w:w="2525" w:type="pct"/>
            <w:tcBorders>
              <w:top w:val="outset" w:sz="6" w:space="0" w:color="000000"/>
              <w:left w:val="outset" w:sz="6" w:space="0" w:color="000000"/>
              <w:bottom w:val="outset" w:sz="6" w:space="0" w:color="000000"/>
              <w:right w:val="outset" w:sz="6" w:space="0" w:color="000000"/>
            </w:tcBorders>
            <w:vAlign w:val="center"/>
            <w:hideMark/>
          </w:tcPr>
          <w:p w14:paraId="43A1841D"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ACK requirements</w:t>
            </w:r>
          </w:p>
        </w:tc>
        <w:tc>
          <w:tcPr>
            <w:tcW w:w="2475" w:type="pct"/>
            <w:tcBorders>
              <w:top w:val="outset" w:sz="6" w:space="0" w:color="000000"/>
              <w:left w:val="outset" w:sz="6" w:space="0" w:color="000000"/>
              <w:bottom w:val="outset" w:sz="6" w:space="0" w:color="000000"/>
              <w:right w:val="outset" w:sz="6" w:space="0" w:color="000000"/>
            </w:tcBorders>
            <w:vAlign w:val="center"/>
            <w:hideMark/>
          </w:tcPr>
          <w:p w14:paraId="26562F8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None</w:t>
            </w:r>
          </w:p>
        </w:tc>
      </w:tr>
    </w:tbl>
    <w:p w14:paraId="18FC04EA"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p>
    <w:p w14:paraId="17553437" w14:textId="77777777" w:rsidR="00B66CFA" w:rsidRPr="00B66CFA" w:rsidRDefault="00B66CFA" w:rsidP="00B66CFA">
      <w:pPr>
        <w:spacing w:before="144" w:after="0" w:line="240" w:lineRule="auto"/>
        <w:jc w:val="center"/>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kern w:val="0"/>
          <w:sz w:val="24"/>
          <w:szCs w:val="24"/>
          <w14:ligatures w14:val="none"/>
        </w:rPr>
        <w:t>Table 6.15.2b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B66CFA" w:rsidRPr="00B66CFA" w14:paraId="75965F2C" w14:textId="77777777" w:rsidTr="00B66CFA">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3AC0E61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Byte</w:t>
            </w:r>
          </w:p>
        </w:tc>
        <w:tc>
          <w:tcPr>
            <w:tcW w:w="690" w:type="dxa"/>
            <w:tcBorders>
              <w:top w:val="outset" w:sz="6" w:space="0" w:color="000000"/>
              <w:left w:val="outset" w:sz="6" w:space="0" w:color="000000"/>
              <w:bottom w:val="outset" w:sz="6" w:space="0" w:color="000000"/>
              <w:right w:val="outset" w:sz="6" w:space="0" w:color="000000"/>
            </w:tcBorders>
            <w:hideMark/>
          </w:tcPr>
          <w:p w14:paraId="1547DE78"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Bit</w:t>
            </w:r>
          </w:p>
        </w:tc>
        <w:tc>
          <w:tcPr>
            <w:tcW w:w="2040" w:type="dxa"/>
            <w:tcBorders>
              <w:top w:val="outset" w:sz="6" w:space="0" w:color="000000"/>
              <w:left w:val="outset" w:sz="6" w:space="0" w:color="000000"/>
              <w:bottom w:val="outset" w:sz="6" w:space="0" w:color="000000"/>
              <w:right w:val="outset" w:sz="6" w:space="0" w:color="000000"/>
            </w:tcBorders>
            <w:hideMark/>
          </w:tcPr>
          <w:p w14:paraId="012E5A78"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Name</w:t>
            </w:r>
          </w:p>
        </w:tc>
        <w:tc>
          <w:tcPr>
            <w:tcW w:w="1020" w:type="dxa"/>
            <w:tcBorders>
              <w:top w:val="outset" w:sz="6" w:space="0" w:color="000000"/>
              <w:left w:val="outset" w:sz="6" w:space="0" w:color="000000"/>
              <w:bottom w:val="outset" w:sz="6" w:space="0" w:color="000000"/>
              <w:right w:val="outset" w:sz="6" w:space="0" w:color="000000"/>
            </w:tcBorders>
            <w:hideMark/>
          </w:tcPr>
          <w:p w14:paraId="6A515BE6"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Data Type</w:t>
            </w:r>
          </w:p>
        </w:tc>
        <w:tc>
          <w:tcPr>
            <w:tcW w:w="795" w:type="dxa"/>
            <w:tcBorders>
              <w:top w:val="outset" w:sz="6" w:space="0" w:color="000000"/>
              <w:left w:val="outset" w:sz="6" w:space="0" w:color="000000"/>
              <w:bottom w:val="outset" w:sz="6" w:space="0" w:color="000000"/>
              <w:right w:val="outset" w:sz="6" w:space="0" w:color="000000"/>
            </w:tcBorders>
            <w:hideMark/>
          </w:tcPr>
          <w:p w14:paraId="4E3F6A23"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Unit</w:t>
            </w:r>
          </w:p>
        </w:tc>
        <w:tc>
          <w:tcPr>
            <w:tcW w:w="3450" w:type="dxa"/>
            <w:tcBorders>
              <w:top w:val="outset" w:sz="6" w:space="0" w:color="000000"/>
              <w:left w:val="outset" w:sz="6" w:space="0" w:color="000000"/>
              <w:bottom w:val="outset" w:sz="6" w:space="0" w:color="000000"/>
              <w:right w:val="outset" w:sz="6" w:space="0" w:color="000000"/>
            </w:tcBorders>
            <w:hideMark/>
          </w:tcPr>
          <w:p w14:paraId="71D78F03"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Value definition</w:t>
            </w:r>
          </w:p>
        </w:tc>
      </w:tr>
      <w:tr w:rsidR="00B66CFA" w:rsidRPr="00B66CFA" w14:paraId="7EECCDC4" w14:textId="77777777" w:rsidTr="00B66CFA">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24CE0935"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w:t>
            </w:r>
          </w:p>
        </w:tc>
        <w:tc>
          <w:tcPr>
            <w:tcW w:w="690" w:type="dxa"/>
            <w:tcBorders>
              <w:top w:val="outset" w:sz="6" w:space="0" w:color="000000"/>
              <w:left w:val="outset" w:sz="6" w:space="0" w:color="000000"/>
              <w:bottom w:val="outset" w:sz="6" w:space="0" w:color="000000"/>
              <w:right w:val="outset" w:sz="6" w:space="0" w:color="000000"/>
            </w:tcBorders>
            <w:hideMark/>
          </w:tcPr>
          <w:p w14:paraId="0F43F13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3C89EFAC"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Instance</w:t>
            </w:r>
          </w:p>
        </w:tc>
        <w:tc>
          <w:tcPr>
            <w:tcW w:w="1020" w:type="dxa"/>
            <w:tcBorders>
              <w:top w:val="outset" w:sz="6" w:space="0" w:color="000000"/>
              <w:left w:val="outset" w:sz="6" w:space="0" w:color="000000"/>
              <w:bottom w:val="outset" w:sz="6" w:space="0" w:color="000000"/>
              <w:right w:val="outset" w:sz="6" w:space="0" w:color="000000"/>
            </w:tcBorders>
            <w:hideMark/>
          </w:tcPr>
          <w:p w14:paraId="12BC7CC4"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640B388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1D847E45"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5.3</w:t>
            </w:r>
            <w:r w:rsidRPr="00B66CFA">
              <w:rPr>
                <w:rFonts w:ascii="Times New Roman" w:eastAsia="Times New Roman" w:hAnsi="Times New Roman" w:cs="Times New Roman"/>
                <w:kern w:val="0"/>
                <w:sz w:val="24"/>
                <w:szCs w:val="24"/>
                <w14:ligatures w14:val="none"/>
              </w:rPr>
              <w:br/>
              <w:t>Corresponds to “Zones” in user terminology.</w:t>
            </w:r>
          </w:p>
        </w:tc>
      </w:tr>
      <w:tr w:rsidR="00B66CFA" w:rsidRPr="00B66CFA" w14:paraId="4F5A728F" w14:textId="77777777" w:rsidTr="00B66CFA">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5D9EDAF4"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w:t>
            </w:r>
          </w:p>
        </w:tc>
        <w:tc>
          <w:tcPr>
            <w:tcW w:w="690" w:type="dxa"/>
            <w:tcBorders>
              <w:top w:val="outset" w:sz="6" w:space="0" w:color="000000"/>
              <w:left w:val="outset" w:sz="6" w:space="0" w:color="000000"/>
              <w:bottom w:val="outset" w:sz="6" w:space="0" w:color="000000"/>
              <w:right w:val="outset" w:sz="6" w:space="0" w:color="000000"/>
            </w:tcBorders>
            <w:hideMark/>
          </w:tcPr>
          <w:p w14:paraId="32429B22"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 to 1</w:t>
            </w:r>
          </w:p>
        </w:tc>
        <w:tc>
          <w:tcPr>
            <w:tcW w:w="2040" w:type="dxa"/>
            <w:tcBorders>
              <w:top w:val="outset" w:sz="6" w:space="0" w:color="000000"/>
              <w:left w:val="outset" w:sz="6" w:space="0" w:color="000000"/>
              <w:bottom w:val="outset" w:sz="6" w:space="0" w:color="000000"/>
              <w:right w:val="outset" w:sz="6" w:space="0" w:color="000000"/>
            </w:tcBorders>
            <w:hideMark/>
          </w:tcPr>
          <w:p w14:paraId="40462EA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Operating mode</w:t>
            </w:r>
          </w:p>
        </w:tc>
        <w:tc>
          <w:tcPr>
            <w:tcW w:w="1020" w:type="dxa"/>
            <w:tcBorders>
              <w:top w:val="outset" w:sz="6" w:space="0" w:color="000000"/>
              <w:left w:val="outset" w:sz="6" w:space="0" w:color="000000"/>
              <w:bottom w:val="outset" w:sz="6" w:space="0" w:color="000000"/>
              <w:right w:val="outset" w:sz="6" w:space="0" w:color="000000"/>
            </w:tcBorders>
            <w:hideMark/>
          </w:tcPr>
          <w:p w14:paraId="5F79C66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5DBDBE5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533C6779"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00b — Automatic</w:t>
            </w:r>
            <w:r w:rsidRPr="00B66CFA">
              <w:rPr>
                <w:rFonts w:ascii="Times New Roman" w:eastAsia="Times New Roman" w:hAnsi="Times New Roman" w:cs="Times New Roman"/>
                <w:kern w:val="0"/>
                <w:sz w:val="24"/>
                <w:szCs w:val="24"/>
                <w14:ligatures w14:val="none"/>
              </w:rPr>
              <w:br/>
              <w:t>01b — Manual (Furnace shall ignore thermostat information.)</w:t>
            </w:r>
          </w:p>
        </w:tc>
      </w:tr>
      <w:tr w:rsidR="00B66CFA" w:rsidRPr="00B66CFA" w14:paraId="5CB09D11" w14:textId="77777777" w:rsidTr="00B66CFA">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BE9BD7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3116CFE2"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2 to 7</w:t>
            </w:r>
          </w:p>
        </w:tc>
        <w:tc>
          <w:tcPr>
            <w:tcW w:w="2040" w:type="dxa"/>
            <w:tcBorders>
              <w:top w:val="outset" w:sz="6" w:space="0" w:color="000000"/>
              <w:left w:val="outset" w:sz="6" w:space="0" w:color="000000"/>
              <w:bottom w:val="outset" w:sz="6" w:space="0" w:color="000000"/>
              <w:right w:val="outset" w:sz="6" w:space="0" w:color="000000"/>
            </w:tcBorders>
            <w:hideMark/>
          </w:tcPr>
          <w:p w14:paraId="5331CD6B"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Heat source</w:t>
            </w:r>
          </w:p>
        </w:tc>
        <w:tc>
          <w:tcPr>
            <w:tcW w:w="1020" w:type="dxa"/>
            <w:tcBorders>
              <w:top w:val="outset" w:sz="6" w:space="0" w:color="000000"/>
              <w:left w:val="outset" w:sz="6" w:space="0" w:color="000000"/>
              <w:bottom w:val="outset" w:sz="6" w:space="0" w:color="000000"/>
              <w:right w:val="outset" w:sz="6" w:space="0" w:color="000000"/>
            </w:tcBorders>
            <w:hideMark/>
          </w:tcPr>
          <w:p w14:paraId="38A2642E"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uint6</w:t>
            </w:r>
          </w:p>
        </w:tc>
        <w:tc>
          <w:tcPr>
            <w:tcW w:w="795" w:type="dxa"/>
            <w:tcBorders>
              <w:top w:val="outset" w:sz="6" w:space="0" w:color="000000"/>
              <w:left w:val="outset" w:sz="6" w:space="0" w:color="000000"/>
              <w:bottom w:val="outset" w:sz="6" w:space="0" w:color="000000"/>
              <w:right w:val="outset" w:sz="6" w:space="0" w:color="000000"/>
            </w:tcBorders>
            <w:hideMark/>
          </w:tcPr>
          <w:p w14:paraId="48E9F82D"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5E9DFFF8" w14:textId="77777777" w:rsid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 — Combustion</w:t>
            </w:r>
            <w:r w:rsidRPr="00B66CFA">
              <w:rPr>
                <w:rFonts w:ascii="Times New Roman" w:eastAsia="Times New Roman" w:hAnsi="Times New Roman" w:cs="Times New Roman"/>
                <w:kern w:val="0"/>
                <w:sz w:val="24"/>
                <w:szCs w:val="24"/>
                <w14:ligatures w14:val="none"/>
              </w:rPr>
              <w:br/>
              <w:t>1 — AC power primary</w:t>
            </w:r>
            <w:r w:rsidRPr="00B66CFA">
              <w:rPr>
                <w:rFonts w:ascii="Times New Roman" w:eastAsia="Times New Roman" w:hAnsi="Times New Roman" w:cs="Times New Roman"/>
                <w:kern w:val="0"/>
                <w:sz w:val="24"/>
                <w:szCs w:val="24"/>
                <w14:ligatures w14:val="none"/>
              </w:rPr>
              <w:br/>
              <w:t>2 — AC power secondary</w:t>
            </w:r>
            <w:r w:rsidRPr="00B66CFA">
              <w:rPr>
                <w:rFonts w:ascii="Times New Roman" w:eastAsia="Times New Roman" w:hAnsi="Times New Roman" w:cs="Times New Roman"/>
                <w:kern w:val="0"/>
                <w:sz w:val="24"/>
                <w:szCs w:val="24"/>
                <w14:ligatures w14:val="none"/>
              </w:rPr>
              <w:br/>
              <w:t>3 — Engine heat</w:t>
            </w:r>
          </w:p>
          <w:p w14:paraId="1AE8F2EB" w14:textId="5222402B" w:rsidR="00436323" w:rsidRDefault="00436323" w:rsidP="007201A9">
            <w:pPr>
              <w:spacing w:after="0" w:line="240" w:lineRule="auto"/>
              <w:ind w:left="438" w:hanging="438"/>
              <w:rPr>
                <w:rFonts w:ascii="Times New Roman" w:eastAsia="Times New Roman" w:hAnsi="Times New Roman" w:cs="Times New Roman"/>
                <w:color w:val="FF0000"/>
                <w:kern w:val="0"/>
                <w:sz w:val="24"/>
                <w:szCs w:val="24"/>
                <w14:ligatures w14:val="none"/>
              </w:rPr>
            </w:pPr>
            <w:r w:rsidRPr="00436323">
              <w:rPr>
                <w:rFonts w:ascii="Times New Roman" w:eastAsia="Times New Roman" w:hAnsi="Times New Roman" w:cs="Times New Roman"/>
                <w:color w:val="FF0000"/>
                <w:kern w:val="0"/>
                <w:sz w:val="24"/>
                <w:szCs w:val="24"/>
                <w14:ligatures w14:val="none"/>
              </w:rPr>
              <w:t xml:space="preserve">4 — Hydronic heat </w:t>
            </w:r>
            <w:r w:rsidR="00A1695D">
              <w:rPr>
                <w:rFonts w:ascii="Times New Roman" w:eastAsia="Times New Roman" w:hAnsi="Times New Roman" w:cs="Times New Roman"/>
                <w:color w:val="FF0000"/>
                <w:kern w:val="0"/>
                <w:sz w:val="24"/>
                <w:szCs w:val="24"/>
                <w14:ligatures w14:val="none"/>
              </w:rPr>
              <w:t>– Combustion T</w:t>
            </w:r>
            <w:r w:rsidRPr="00436323">
              <w:rPr>
                <w:rFonts w:ascii="Times New Roman" w:eastAsia="Times New Roman" w:hAnsi="Times New Roman" w:cs="Times New Roman"/>
                <w:color w:val="FF0000"/>
                <w:kern w:val="0"/>
                <w:sz w:val="24"/>
                <w:szCs w:val="24"/>
                <w14:ligatures w14:val="none"/>
              </w:rPr>
              <w:t>his furnace instance is a heat exchanger in a hydronic system</w:t>
            </w:r>
            <w:r w:rsidR="00A1695D">
              <w:rPr>
                <w:rFonts w:ascii="Times New Roman" w:eastAsia="Times New Roman" w:hAnsi="Times New Roman" w:cs="Times New Roman"/>
                <w:color w:val="FF0000"/>
                <w:kern w:val="0"/>
                <w:sz w:val="24"/>
                <w:szCs w:val="24"/>
                <w14:ligatures w14:val="none"/>
              </w:rPr>
              <w:t xml:space="preserve">. The </w:t>
            </w:r>
            <w:r w:rsidR="006B6BC7">
              <w:rPr>
                <w:rFonts w:ascii="Times New Roman" w:eastAsia="Times New Roman" w:hAnsi="Times New Roman" w:cs="Times New Roman"/>
                <w:color w:val="FF0000"/>
                <w:kern w:val="0"/>
                <w:sz w:val="24"/>
                <w:szCs w:val="24"/>
                <w14:ligatures w14:val="none"/>
              </w:rPr>
              <w:t xml:space="preserve">system’s </w:t>
            </w:r>
            <w:r w:rsidR="00A1695D">
              <w:rPr>
                <w:rFonts w:ascii="Times New Roman" w:eastAsia="Times New Roman" w:hAnsi="Times New Roman" w:cs="Times New Roman"/>
                <w:color w:val="FF0000"/>
                <w:kern w:val="0"/>
                <w:sz w:val="24"/>
                <w:szCs w:val="24"/>
                <w14:ligatures w14:val="none"/>
              </w:rPr>
              <w:t xml:space="preserve">boiler is </w:t>
            </w:r>
            <w:r w:rsidR="00732011">
              <w:rPr>
                <w:rFonts w:ascii="Times New Roman" w:eastAsia="Times New Roman" w:hAnsi="Times New Roman" w:cs="Times New Roman"/>
                <w:color w:val="FF0000"/>
                <w:kern w:val="0"/>
                <w:sz w:val="24"/>
                <w:szCs w:val="24"/>
                <w14:ligatures w14:val="none"/>
              </w:rPr>
              <w:t xml:space="preserve">currently </w:t>
            </w:r>
            <w:r w:rsidR="00A1695D">
              <w:rPr>
                <w:rFonts w:ascii="Times New Roman" w:eastAsia="Times New Roman" w:hAnsi="Times New Roman" w:cs="Times New Roman"/>
                <w:color w:val="FF0000"/>
                <w:kern w:val="0"/>
                <w:sz w:val="24"/>
                <w:szCs w:val="24"/>
                <w14:ligatures w14:val="none"/>
              </w:rPr>
              <w:t>using combustion as its heat source.</w:t>
            </w:r>
            <w:r w:rsidR="007201A9">
              <w:rPr>
                <w:rFonts w:ascii="Times New Roman" w:eastAsia="Times New Roman" w:hAnsi="Times New Roman" w:cs="Times New Roman"/>
                <w:color w:val="FF0000"/>
                <w:kern w:val="0"/>
                <w:sz w:val="24"/>
                <w:szCs w:val="24"/>
                <w14:ligatures w14:val="none"/>
              </w:rPr>
              <w:t xml:space="preserve"> </w:t>
            </w:r>
          </w:p>
          <w:p w14:paraId="03A83169" w14:textId="77777777" w:rsidR="007201A9" w:rsidRDefault="007201A9" w:rsidP="00436323">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5 — Hydronic heat – Electric</w:t>
            </w:r>
          </w:p>
          <w:p w14:paraId="52E2AA6B" w14:textId="28E92624" w:rsidR="007201A9" w:rsidRPr="00B66CFA" w:rsidRDefault="007201A9" w:rsidP="007201A9">
            <w:pPr>
              <w:spacing w:after="0" w:line="240" w:lineRule="auto"/>
              <w:ind w:left="438" w:hanging="438"/>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6 — Hydronic heat – Gas/electric (both)</w:t>
            </w:r>
          </w:p>
        </w:tc>
      </w:tr>
      <w:tr w:rsidR="00B66CFA" w:rsidRPr="00B66CFA" w14:paraId="16A3CB8D" w14:textId="77777777" w:rsidTr="00B66CFA">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7E8678F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2</w:t>
            </w:r>
          </w:p>
        </w:tc>
        <w:tc>
          <w:tcPr>
            <w:tcW w:w="690" w:type="dxa"/>
            <w:tcBorders>
              <w:top w:val="outset" w:sz="6" w:space="0" w:color="000000"/>
              <w:left w:val="outset" w:sz="6" w:space="0" w:color="000000"/>
              <w:bottom w:val="outset" w:sz="6" w:space="0" w:color="000000"/>
              <w:right w:val="outset" w:sz="6" w:space="0" w:color="000000"/>
            </w:tcBorders>
            <w:hideMark/>
          </w:tcPr>
          <w:p w14:paraId="07DC0CEE"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1FE8AE8D"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Circulation fan speed</w:t>
            </w:r>
          </w:p>
        </w:tc>
        <w:tc>
          <w:tcPr>
            <w:tcW w:w="1020" w:type="dxa"/>
            <w:tcBorders>
              <w:top w:val="outset" w:sz="6" w:space="0" w:color="000000"/>
              <w:left w:val="outset" w:sz="6" w:space="0" w:color="000000"/>
              <w:bottom w:val="outset" w:sz="6" w:space="0" w:color="000000"/>
              <w:right w:val="outset" w:sz="6" w:space="0" w:color="000000"/>
            </w:tcBorders>
            <w:hideMark/>
          </w:tcPr>
          <w:p w14:paraId="3C7D1184"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2515DAE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527CBE7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5.3</w:t>
            </w:r>
            <w:r w:rsidRPr="00B66CFA">
              <w:rPr>
                <w:rFonts w:ascii="Times New Roman" w:eastAsia="Times New Roman" w:hAnsi="Times New Roman" w:cs="Times New Roman"/>
                <w:kern w:val="0"/>
                <w:sz w:val="24"/>
                <w:szCs w:val="24"/>
                <w14:ligatures w14:val="none"/>
              </w:rPr>
              <w:br/>
              <w:t>One-speed fans shall use 0% and 100%. Two-speed fans shall use 0%, 50%, and 100%.</w:t>
            </w:r>
          </w:p>
        </w:tc>
      </w:tr>
      <w:tr w:rsidR="00B66CFA" w:rsidRPr="00B66CFA" w14:paraId="1B9D3AD1" w14:textId="77777777" w:rsidTr="00B66CFA">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24C49E6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3</w:t>
            </w:r>
          </w:p>
        </w:tc>
        <w:tc>
          <w:tcPr>
            <w:tcW w:w="690" w:type="dxa"/>
            <w:tcBorders>
              <w:top w:val="outset" w:sz="6" w:space="0" w:color="000000"/>
              <w:left w:val="outset" w:sz="6" w:space="0" w:color="000000"/>
              <w:bottom w:val="outset" w:sz="6" w:space="0" w:color="000000"/>
              <w:right w:val="outset" w:sz="6" w:space="0" w:color="000000"/>
            </w:tcBorders>
            <w:hideMark/>
          </w:tcPr>
          <w:p w14:paraId="25FE1935"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2019D1C9"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Heat output level</w:t>
            </w:r>
          </w:p>
        </w:tc>
        <w:tc>
          <w:tcPr>
            <w:tcW w:w="1020" w:type="dxa"/>
            <w:tcBorders>
              <w:top w:val="outset" w:sz="6" w:space="0" w:color="000000"/>
              <w:left w:val="outset" w:sz="6" w:space="0" w:color="000000"/>
              <w:bottom w:val="outset" w:sz="6" w:space="0" w:color="000000"/>
              <w:right w:val="outset" w:sz="6" w:space="0" w:color="000000"/>
            </w:tcBorders>
            <w:hideMark/>
          </w:tcPr>
          <w:p w14:paraId="1991C318"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07F6369B"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0B998558"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5.3</w:t>
            </w:r>
          </w:p>
        </w:tc>
      </w:tr>
      <w:tr w:rsidR="00B66CFA" w:rsidRPr="00B66CFA" w14:paraId="157AC1F6" w14:textId="77777777" w:rsidTr="00B66CFA">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79E6201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lastRenderedPageBreak/>
              <w:t>4</w:t>
            </w:r>
          </w:p>
        </w:tc>
        <w:tc>
          <w:tcPr>
            <w:tcW w:w="690" w:type="dxa"/>
            <w:tcBorders>
              <w:top w:val="outset" w:sz="6" w:space="0" w:color="000000"/>
              <w:left w:val="outset" w:sz="6" w:space="0" w:color="000000"/>
              <w:bottom w:val="outset" w:sz="6" w:space="0" w:color="000000"/>
              <w:right w:val="outset" w:sz="6" w:space="0" w:color="000000"/>
            </w:tcBorders>
            <w:hideMark/>
          </w:tcPr>
          <w:p w14:paraId="0C6A0D1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5B84F336"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Dead band</w:t>
            </w:r>
          </w:p>
        </w:tc>
        <w:tc>
          <w:tcPr>
            <w:tcW w:w="1020" w:type="dxa"/>
            <w:tcBorders>
              <w:top w:val="outset" w:sz="6" w:space="0" w:color="000000"/>
              <w:left w:val="outset" w:sz="6" w:space="0" w:color="000000"/>
              <w:bottom w:val="outset" w:sz="6" w:space="0" w:color="000000"/>
              <w:right w:val="outset" w:sz="6" w:space="0" w:color="000000"/>
            </w:tcBorders>
            <w:hideMark/>
          </w:tcPr>
          <w:p w14:paraId="16733FE1"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5E66455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w:t>
            </w:r>
          </w:p>
        </w:tc>
        <w:tc>
          <w:tcPr>
            <w:tcW w:w="3450" w:type="dxa"/>
            <w:tcBorders>
              <w:top w:val="outset" w:sz="6" w:space="0" w:color="000000"/>
              <w:left w:val="outset" w:sz="6" w:space="0" w:color="000000"/>
              <w:bottom w:val="outset" w:sz="6" w:space="0" w:color="000000"/>
              <w:right w:val="outset" w:sz="6" w:space="0" w:color="000000"/>
            </w:tcBorders>
            <w:hideMark/>
          </w:tcPr>
          <w:p w14:paraId="148034E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Precision = 0,1 °C</w:t>
            </w:r>
            <w:r w:rsidRPr="00B66CFA">
              <w:rPr>
                <w:rFonts w:ascii="Times New Roman" w:eastAsia="Times New Roman" w:hAnsi="Times New Roman" w:cs="Times New Roman"/>
                <w:kern w:val="0"/>
                <w:sz w:val="24"/>
                <w:szCs w:val="24"/>
                <w14:ligatures w14:val="none"/>
              </w:rPr>
              <w:br/>
              <w:t>Value range = 0,0 to 25,0 °C</w:t>
            </w:r>
            <w:r w:rsidRPr="00B66CFA">
              <w:rPr>
                <w:rFonts w:ascii="Times New Roman" w:eastAsia="Times New Roman" w:hAnsi="Times New Roman" w:cs="Times New Roman"/>
                <w:kern w:val="0"/>
                <w:sz w:val="24"/>
                <w:szCs w:val="24"/>
                <w14:ligatures w14:val="none"/>
              </w:rPr>
              <w:br/>
              <w:t>This is the amount over and under the set point that the furnace will tolerate. A larger value reduces cycling.</w:t>
            </w:r>
          </w:p>
        </w:tc>
      </w:tr>
      <w:tr w:rsidR="00B66CFA" w:rsidRPr="00B66CFA" w14:paraId="41CFED82" w14:textId="77777777" w:rsidTr="00B66CFA">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216FC2C0"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5</w:t>
            </w:r>
          </w:p>
        </w:tc>
        <w:tc>
          <w:tcPr>
            <w:tcW w:w="690" w:type="dxa"/>
            <w:tcBorders>
              <w:top w:val="outset" w:sz="6" w:space="0" w:color="000000"/>
              <w:left w:val="outset" w:sz="6" w:space="0" w:color="000000"/>
              <w:bottom w:val="outset" w:sz="6" w:space="0" w:color="000000"/>
              <w:right w:val="outset" w:sz="6" w:space="0" w:color="000000"/>
            </w:tcBorders>
            <w:hideMark/>
          </w:tcPr>
          <w:p w14:paraId="578F050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24C1EAF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Second stage dead band</w:t>
            </w:r>
          </w:p>
        </w:tc>
        <w:tc>
          <w:tcPr>
            <w:tcW w:w="1020" w:type="dxa"/>
            <w:tcBorders>
              <w:top w:val="outset" w:sz="6" w:space="0" w:color="000000"/>
              <w:left w:val="outset" w:sz="6" w:space="0" w:color="000000"/>
              <w:bottom w:val="outset" w:sz="6" w:space="0" w:color="000000"/>
              <w:right w:val="outset" w:sz="6" w:space="0" w:color="000000"/>
            </w:tcBorders>
            <w:hideMark/>
          </w:tcPr>
          <w:p w14:paraId="3E5FC964"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7BBDDBFD"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w:t>
            </w:r>
          </w:p>
        </w:tc>
        <w:tc>
          <w:tcPr>
            <w:tcW w:w="3450" w:type="dxa"/>
            <w:tcBorders>
              <w:top w:val="outset" w:sz="6" w:space="0" w:color="000000"/>
              <w:left w:val="outset" w:sz="6" w:space="0" w:color="000000"/>
              <w:bottom w:val="outset" w:sz="6" w:space="0" w:color="000000"/>
              <w:right w:val="outset" w:sz="6" w:space="0" w:color="000000"/>
            </w:tcBorders>
            <w:hideMark/>
          </w:tcPr>
          <w:p w14:paraId="3DAD70D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Precision = 0,1 °C</w:t>
            </w:r>
            <w:r w:rsidRPr="00B66CFA">
              <w:rPr>
                <w:rFonts w:ascii="Times New Roman" w:eastAsia="Times New Roman" w:hAnsi="Times New Roman" w:cs="Times New Roman"/>
                <w:kern w:val="0"/>
                <w:sz w:val="24"/>
                <w:szCs w:val="24"/>
                <w14:ligatures w14:val="none"/>
              </w:rPr>
              <w:br/>
              <w:t>Value range = 0,0 to 25,0 °C</w:t>
            </w:r>
            <w:r w:rsidRPr="00B66CFA">
              <w:rPr>
                <w:rFonts w:ascii="Times New Roman" w:eastAsia="Times New Roman" w:hAnsi="Times New Roman" w:cs="Times New Roman"/>
                <w:kern w:val="0"/>
                <w:sz w:val="24"/>
                <w:szCs w:val="24"/>
                <w14:ligatures w14:val="none"/>
              </w:rPr>
              <w:br/>
              <w:t>This is the amount over the set point that will trigger a second stage (“high power”), if available on the furnace.</w:t>
            </w:r>
          </w:p>
        </w:tc>
      </w:tr>
      <w:tr w:rsidR="00B66CFA" w:rsidRPr="00B66CFA" w14:paraId="078E56D4" w14:textId="77777777" w:rsidTr="00B66CFA">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60D76D8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6</w:t>
            </w:r>
          </w:p>
        </w:tc>
        <w:tc>
          <w:tcPr>
            <w:tcW w:w="690" w:type="dxa"/>
            <w:tcBorders>
              <w:top w:val="outset" w:sz="6" w:space="0" w:color="000000"/>
              <w:left w:val="outset" w:sz="6" w:space="0" w:color="000000"/>
              <w:bottom w:val="outset" w:sz="6" w:space="0" w:color="000000"/>
              <w:right w:val="outset" w:sz="6" w:space="0" w:color="000000"/>
            </w:tcBorders>
            <w:hideMark/>
          </w:tcPr>
          <w:p w14:paraId="439234C1"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 to 1</w:t>
            </w:r>
          </w:p>
        </w:tc>
        <w:tc>
          <w:tcPr>
            <w:tcW w:w="2040" w:type="dxa"/>
            <w:tcBorders>
              <w:top w:val="outset" w:sz="6" w:space="0" w:color="000000"/>
              <w:left w:val="outset" w:sz="6" w:space="0" w:color="000000"/>
              <w:bottom w:val="outset" w:sz="6" w:space="0" w:color="000000"/>
              <w:right w:val="outset" w:sz="6" w:space="0" w:color="000000"/>
            </w:tcBorders>
            <w:hideMark/>
          </w:tcPr>
          <w:p w14:paraId="5AFE9FFC"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roofErr w:type="spellStart"/>
            <w:r w:rsidRPr="00B66CFA">
              <w:rPr>
                <w:rFonts w:ascii="Times New Roman" w:eastAsia="Times New Roman" w:hAnsi="Times New Roman" w:cs="Times New Roman"/>
                <w:kern w:val="0"/>
                <w:sz w:val="24"/>
                <w:szCs w:val="24"/>
                <w14:ligatures w14:val="none"/>
              </w:rPr>
              <w:t>ZoneOvercurrent</w:t>
            </w:r>
            <w:proofErr w:type="spellEnd"/>
            <w:r w:rsidRPr="00B66CFA">
              <w:rPr>
                <w:rFonts w:ascii="Times New Roman" w:eastAsia="Times New Roman" w:hAnsi="Times New Roman" w:cs="Times New Roman"/>
                <w:kern w:val="0"/>
                <w:sz w:val="24"/>
                <w:szCs w:val="24"/>
                <w14:ligatures w14:val="none"/>
              </w:rPr>
              <w:t xml:space="preserve"> Status </w:t>
            </w:r>
          </w:p>
        </w:tc>
        <w:tc>
          <w:tcPr>
            <w:tcW w:w="1020" w:type="dxa"/>
            <w:tcBorders>
              <w:top w:val="outset" w:sz="6" w:space="0" w:color="000000"/>
              <w:left w:val="outset" w:sz="6" w:space="0" w:color="000000"/>
              <w:bottom w:val="outset" w:sz="6" w:space="0" w:color="000000"/>
              <w:right w:val="outset" w:sz="6" w:space="0" w:color="000000"/>
            </w:tcBorders>
            <w:hideMark/>
          </w:tcPr>
          <w:p w14:paraId="754C7883"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11B81DF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5F638265"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00b - No overcurrent detected</w:t>
            </w:r>
            <w:r w:rsidRPr="00B66CFA">
              <w:rPr>
                <w:rFonts w:ascii="Times New Roman" w:eastAsia="Times New Roman" w:hAnsi="Times New Roman" w:cs="Times New Roman"/>
                <w:kern w:val="0"/>
                <w:sz w:val="24"/>
                <w:szCs w:val="24"/>
                <w14:ligatures w14:val="none"/>
              </w:rPr>
              <w:br/>
              <w:t xml:space="preserve">01b - Overcurrent detected </w:t>
            </w:r>
          </w:p>
        </w:tc>
      </w:tr>
      <w:tr w:rsidR="00B66CFA" w:rsidRPr="00B66CFA" w14:paraId="235F9FAB" w14:textId="77777777" w:rsidTr="00B66CFA">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AA5B956"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42C40C88"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2 to 3</w:t>
            </w:r>
          </w:p>
        </w:tc>
        <w:tc>
          <w:tcPr>
            <w:tcW w:w="2040" w:type="dxa"/>
            <w:tcBorders>
              <w:top w:val="outset" w:sz="6" w:space="0" w:color="000000"/>
              <w:left w:val="outset" w:sz="6" w:space="0" w:color="000000"/>
              <w:bottom w:val="outset" w:sz="6" w:space="0" w:color="000000"/>
              <w:right w:val="outset" w:sz="6" w:space="0" w:color="000000"/>
            </w:tcBorders>
            <w:hideMark/>
          </w:tcPr>
          <w:p w14:paraId="762193A5"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roofErr w:type="spellStart"/>
            <w:r w:rsidRPr="00B66CFA">
              <w:rPr>
                <w:rFonts w:ascii="Times New Roman" w:eastAsia="Times New Roman" w:hAnsi="Times New Roman" w:cs="Times New Roman"/>
                <w:kern w:val="0"/>
                <w:sz w:val="24"/>
                <w:szCs w:val="24"/>
                <w14:ligatures w14:val="none"/>
              </w:rPr>
              <w:t>ZoneUndercurrent</w:t>
            </w:r>
            <w:proofErr w:type="spellEnd"/>
            <w:r w:rsidRPr="00B66CFA">
              <w:rPr>
                <w:rFonts w:ascii="Times New Roman" w:eastAsia="Times New Roman" w:hAnsi="Times New Roman" w:cs="Times New Roman"/>
                <w:kern w:val="0"/>
                <w:sz w:val="24"/>
                <w:szCs w:val="24"/>
                <w14:ligatures w14:val="none"/>
              </w:rPr>
              <w:t xml:space="preserve"> Status </w:t>
            </w:r>
          </w:p>
        </w:tc>
        <w:tc>
          <w:tcPr>
            <w:tcW w:w="1020" w:type="dxa"/>
            <w:tcBorders>
              <w:top w:val="outset" w:sz="6" w:space="0" w:color="000000"/>
              <w:left w:val="outset" w:sz="6" w:space="0" w:color="000000"/>
              <w:bottom w:val="outset" w:sz="6" w:space="0" w:color="000000"/>
              <w:right w:val="outset" w:sz="6" w:space="0" w:color="000000"/>
            </w:tcBorders>
            <w:hideMark/>
          </w:tcPr>
          <w:p w14:paraId="012A23C5"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48AAF5BD"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61A21DD7"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00b - No undercurrent detected</w:t>
            </w:r>
            <w:r w:rsidRPr="00B66CFA">
              <w:rPr>
                <w:rFonts w:ascii="Times New Roman" w:eastAsia="Times New Roman" w:hAnsi="Times New Roman" w:cs="Times New Roman"/>
                <w:kern w:val="0"/>
                <w:sz w:val="24"/>
                <w:szCs w:val="24"/>
                <w14:ligatures w14:val="none"/>
              </w:rPr>
              <w:br/>
              <w:t xml:space="preserve">01b - Undercurrent detected </w:t>
            </w:r>
          </w:p>
        </w:tc>
      </w:tr>
      <w:tr w:rsidR="00B66CFA" w:rsidRPr="00B66CFA" w14:paraId="75741F69" w14:textId="77777777" w:rsidTr="00B66CFA">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267D1F71"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292BEDF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4 to 5</w:t>
            </w:r>
          </w:p>
        </w:tc>
        <w:tc>
          <w:tcPr>
            <w:tcW w:w="2040" w:type="dxa"/>
            <w:tcBorders>
              <w:top w:val="outset" w:sz="6" w:space="0" w:color="000000"/>
              <w:left w:val="outset" w:sz="6" w:space="0" w:color="000000"/>
              <w:bottom w:val="outset" w:sz="6" w:space="0" w:color="000000"/>
              <w:right w:val="outset" w:sz="6" w:space="0" w:color="000000"/>
            </w:tcBorders>
            <w:hideMark/>
          </w:tcPr>
          <w:p w14:paraId="15560F1B"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roofErr w:type="spellStart"/>
            <w:r w:rsidRPr="00B66CFA">
              <w:rPr>
                <w:rFonts w:ascii="Times New Roman" w:eastAsia="Times New Roman" w:hAnsi="Times New Roman" w:cs="Times New Roman"/>
                <w:kern w:val="0"/>
                <w:sz w:val="24"/>
                <w:szCs w:val="24"/>
                <w14:ligatures w14:val="none"/>
              </w:rPr>
              <w:t>ZoneTemperature</w:t>
            </w:r>
            <w:proofErr w:type="spellEnd"/>
            <w:r w:rsidRPr="00B66CFA">
              <w:rPr>
                <w:rFonts w:ascii="Times New Roman" w:eastAsia="Times New Roman" w:hAnsi="Times New Roman" w:cs="Times New Roman"/>
                <w:kern w:val="0"/>
                <w:sz w:val="24"/>
                <w:szCs w:val="24"/>
                <w14:ligatures w14:val="none"/>
              </w:rPr>
              <w:t xml:space="preserve"> Status </w:t>
            </w:r>
          </w:p>
        </w:tc>
        <w:tc>
          <w:tcPr>
            <w:tcW w:w="1020" w:type="dxa"/>
            <w:tcBorders>
              <w:top w:val="outset" w:sz="6" w:space="0" w:color="000000"/>
              <w:left w:val="outset" w:sz="6" w:space="0" w:color="000000"/>
              <w:bottom w:val="outset" w:sz="6" w:space="0" w:color="000000"/>
              <w:right w:val="outset" w:sz="6" w:space="0" w:color="000000"/>
            </w:tcBorders>
            <w:hideMark/>
          </w:tcPr>
          <w:p w14:paraId="218E2C84"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664E9626"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6FE3139B"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00b - Temperature normal</w:t>
            </w:r>
            <w:r w:rsidRPr="00B66CFA">
              <w:rPr>
                <w:rFonts w:ascii="Times New Roman" w:eastAsia="Times New Roman" w:hAnsi="Times New Roman" w:cs="Times New Roman"/>
                <w:kern w:val="0"/>
                <w:sz w:val="24"/>
                <w:szCs w:val="24"/>
                <w14:ligatures w14:val="none"/>
              </w:rPr>
              <w:br/>
              <w:t xml:space="preserve">01b - Temperature warning </w:t>
            </w:r>
          </w:p>
        </w:tc>
      </w:tr>
      <w:tr w:rsidR="00B66CFA" w:rsidRPr="00B66CFA" w14:paraId="1196A19E" w14:textId="77777777" w:rsidTr="00B66CFA">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2E5F3F6"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4ACCDEBC"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6 to 7</w:t>
            </w:r>
          </w:p>
        </w:tc>
        <w:tc>
          <w:tcPr>
            <w:tcW w:w="2040" w:type="dxa"/>
            <w:tcBorders>
              <w:top w:val="outset" w:sz="6" w:space="0" w:color="000000"/>
              <w:left w:val="outset" w:sz="6" w:space="0" w:color="000000"/>
              <w:bottom w:val="outset" w:sz="6" w:space="0" w:color="000000"/>
              <w:right w:val="outset" w:sz="6" w:space="0" w:color="000000"/>
            </w:tcBorders>
            <w:hideMark/>
          </w:tcPr>
          <w:p w14:paraId="3089BF3F"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proofErr w:type="spellStart"/>
            <w:r w:rsidRPr="00B66CFA">
              <w:rPr>
                <w:rFonts w:ascii="Times New Roman" w:eastAsia="Times New Roman" w:hAnsi="Times New Roman" w:cs="Times New Roman"/>
                <w:kern w:val="0"/>
                <w:sz w:val="24"/>
                <w:szCs w:val="24"/>
                <w14:ligatures w14:val="none"/>
              </w:rPr>
              <w:t>ZoneAnalog</w:t>
            </w:r>
            <w:proofErr w:type="spellEnd"/>
            <w:r w:rsidRPr="00B66CFA">
              <w:rPr>
                <w:rFonts w:ascii="Times New Roman" w:eastAsia="Times New Roman" w:hAnsi="Times New Roman" w:cs="Times New Roman"/>
                <w:kern w:val="0"/>
                <w:sz w:val="24"/>
                <w:szCs w:val="24"/>
                <w14:ligatures w14:val="none"/>
              </w:rPr>
              <w:t xml:space="preserve"> Input Status </w:t>
            </w:r>
          </w:p>
        </w:tc>
        <w:tc>
          <w:tcPr>
            <w:tcW w:w="1020" w:type="dxa"/>
            <w:tcBorders>
              <w:top w:val="outset" w:sz="6" w:space="0" w:color="000000"/>
              <w:left w:val="outset" w:sz="6" w:space="0" w:color="000000"/>
              <w:bottom w:val="outset" w:sz="6" w:space="0" w:color="000000"/>
              <w:right w:val="outset" w:sz="6" w:space="0" w:color="000000"/>
            </w:tcBorders>
            <w:hideMark/>
          </w:tcPr>
          <w:p w14:paraId="2F7AA26A"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0EB57DC6"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63A6D06C" w14:textId="77777777" w:rsidR="00B66CFA" w:rsidRPr="00B66CFA" w:rsidRDefault="00B66CFA" w:rsidP="00436323">
            <w:pPr>
              <w:spacing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00b - Off (Inactive)</w:t>
            </w:r>
            <w:r w:rsidRPr="00B66CFA">
              <w:rPr>
                <w:rFonts w:ascii="Times New Roman" w:eastAsia="Times New Roman" w:hAnsi="Times New Roman" w:cs="Times New Roman"/>
                <w:kern w:val="0"/>
                <w:sz w:val="24"/>
                <w:szCs w:val="24"/>
                <w14:ligatures w14:val="none"/>
              </w:rPr>
              <w:br/>
              <w:t xml:space="preserve">01b - On (Active) </w:t>
            </w:r>
          </w:p>
        </w:tc>
      </w:tr>
    </w:tbl>
    <w:p w14:paraId="5AC2F0D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p>
    <w:p w14:paraId="039DEB55" w14:textId="77777777" w:rsidR="00B66CFA" w:rsidRPr="00B66CFA" w:rsidRDefault="00B66CFA" w:rsidP="00B66CFA">
      <w:pPr>
        <w:spacing w:before="100" w:beforeAutospacing="1" w:after="86"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i/>
          <w:iCs/>
          <w:kern w:val="0"/>
          <w:sz w:val="20"/>
          <w:szCs w:val="20"/>
          <w14:ligatures w14:val="none"/>
        </w:rPr>
        <w:t>6.15.3 Furnace Command</w:t>
      </w:r>
    </w:p>
    <w:p w14:paraId="5C59C816"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bookmarkStart w:id="2" w:name="__RefNumPara__29681382"/>
      <w:bookmarkEnd w:id="2"/>
      <w:r w:rsidRPr="00B66CFA">
        <w:rPr>
          <w:rFonts w:ascii="Times New Roman" w:eastAsia="Times New Roman" w:hAnsi="Times New Roman" w:cs="Times New Roman"/>
          <w:kern w:val="0"/>
          <w:sz w:val="24"/>
          <w:szCs w:val="24"/>
          <w14:ligatures w14:val="none"/>
        </w:rPr>
        <w:t xml:space="preserve">This DGN allows external control of the furnace. The format is identical to FURNACE_STATUS. An Instance of Zero indicates that the settings should be applied to all furnace instances. </w:t>
      </w:r>
      <w:proofErr w:type="gramStart"/>
      <w:r w:rsidRPr="00B66CFA">
        <w:rPr>
          <w:rFonts w:ascii="Times New Roman" w:eastAsia="Times New Roman" w:hAnsi="Times New Roman" w:cs="Times New Roman"/>
          <w:kern w:val="0"/>
          <w:sz w:val="24"/>
          <w:szCs w:val="24"/>
          <w14:ligatures w14:val="none"/>
        </w:rPr>
        <w:t>Values</w:t>
      </w:r>
      <w:proofErr w:type="gramEnd"/>
      <w:r w:rsidRPr="00B66CFA">
        <w:rPr>
          <w:rFonts w:ascii="Times New Roman" w:eastAsia="Times New Roman" w:hAnsi="Times New Roman" w:cs="Times New Roman"/>
          <w:kern w:val="0"/>
          <w:sz w:val="24"/>
          <w:szCs w:val="24"/>
          <w14:ligatures w14:val="none"/>
        </w:rPr>
        <w:t xml:space="preserve"> of 255 indicate that the </w:t>
      </w:r>
      <w:proofErr w:type="gramStart"/>
      <w:r w:rsidRPr="00B66CFA">
        <w:rPr>
          <w:rFonts w:ascii="Times New Roman" w:eastAsia="Times New Roman" w:hAnsi="Times New Roman" w:cs="Times New Roman"/>
          <w:kern w:val="0"/>
          <w:sz w:val="24"/>
          <w:szCs w:val="24"/>
          <w14:ligatures w14:val="none"/>
        </w:rPr>
        <w:t>particular datum</w:t>
      </w:r>
      <w:proofErr w:type="gramEnd"/>
      <w:r w:rsidRPr="00B66CFA">
        <w:rPr>
          <w:rFonts w:ascii="Times New Roman" w:eastAsia="Times New Roman" w:hAnsi="Times New Roman" w:cs="Times New Roman"/>
          <w:kern w:val="0"/>
          <w:sz w:val="24"/>
          <w:szCs w:val="24"/>
          <w14:ligatures w14:val="none"/>
        </w:rPr>
        <w:t xml:space="preserve"> should not be changed. Table 6.15.3 defines the DG attributes, and Table 6.15.3b defines the signal and parameter attributes.</w:t>
      </w:r>
    </w:p>
    <w:p w14:paraId="7B5DD446" w14:textId="77777777" w:rsidR="00B66CFA" w:rsidRPr="00B66CFA" w:rsidRDefault="00B66CFA" w:rsidP="00B66CFA">
      <w:pPr>
        <w:spacing w:before="144" w:after="0" w:line="240" w:lineRule="auto"/>
        <w:jc w:val="center"/>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kern w:val="0"/>
          <w:sz w:val="24"/>
          <w:szCs w:val="24"/>
          <w14:ligatures w14:val="none"/>
        </w:rPr>
        <w:t>Table 6.15.3 — DG definition</w:t>
      </w:r>
    </w:p>
    <w:tbl>
      <w:tblPr>
        <w:tblW w:w="3463"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76"/>
        <w:gridCol w:w="3296"/>
      </w:tblGrid>
      <w:tr w:rsidR="00B66CFA" w:rsidRPr="00B66CFA" w14:paraId="46029A33" w14:textId="77777777" w:rsidTr="00165EA4">
        <w:trPr>
          <w:trHeight w:val="240"/>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59A56AED"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DG attribute</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3A03FCB6"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Value</w:t>
            </w:r>
          </w:p>
        </w:tc>
      </w:tr>
      <w:tr w:rsidR="00B66CFA" w:rsidRPr="00B66CFA" w14:paraId="73DABF54"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6CE2665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Name</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447C6926"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FURNACE_COMMAND</w:t>
            </w:r>
          </w:p>
        </w:tc>
      </w:tr>
      <w:tr w:rsidR="00B66CFA" w:rsidRPr="00B66CFA" w14:paraId="4DE5BE4E"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29EAE24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DGN</w:t>
            </w:r>
          </w:p>
        </w:tc>
        <w:tc>
          <w:tcPr>
            <w:tcW w:w="2546" w:type="pct"/>
            <w:tcBorders>
              <w:top w:val="outset" w:sz="6" w:space="0" w:color="000000"/>
              <w:left w:val="outset" w:sz="6" w:space="0" w:color="000000"/>
              <w:bottom w:val="outset" w:sz="6" w:space="0" w:color="000000"/>
              <w:right w:val="outset" w:sz="6" w:space="0" w:color="000000"/>
            </w:tcBorders>
            <w:vAlign w:val="bottom"/>
            <w:hideMark/>
          </w:tcPr>
          <w:p w14:paraId="32F72225"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1FFE3h</w:t>
            </w:r>
          </w:p>
        </w:tc>
      </w:tr>
      <w:tr w:rsidR="00B66CFA" w:rsidRPr="00B66CFA" w14:paraId="36922560"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01C2A08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Default priority</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229483D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6</w:t>
            </w:r>
          </w:p>
        </w:tc>
      </w:tr>
      <w:tr w:rsidR="00B66CFA" w:rsidRPr="00B66CFA" w14:paraId="317870B4"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1FB097B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Maximum broadcast gap</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54B7FD2C"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N/A</w:t>
            </w:r>
          </w:p>
        </w:tc>
      </w:tr>
      <w:tr w:rsidR="00B66CFA" w:rsidRPr="00B66CFA" w14:paraId="57705501"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74887C8F"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Normal broadcast gap</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331F6B9E"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As needed</w:t>
            </w:r>
          </w:p>
        </w:tc>
      </w:tr>
      <w:tr w:rsidR="00B66CFA" w:rsidRPr="00B66CFA" w14:paraId="04F5D429"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0B79E195"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Minimum broadcast gap</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5DCFB8EA"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As needed</w:t>
            </w:r>
          </w:p>
        </w:tc>
      </w:tr>
      <w:tr w:rsidR="00B66CFA" w:rsidRPr="00B66CFA" w14:paraId="2DEAF0AE" w14:textId="77777777" w:rsidTr="00165EA4">
        <w:trPr>
          <w:trHeight w:val="255"/>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65D8D2A1"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Number of frames</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4A154AFF"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w:t>
            </w:r>
          </w:p>
        </w:tc>
      </w:tr>
      <w:tr w:rsidR="00B66CFA" w:rsidRPr="00B66CFA" w14:paraId="0C99C31F" w14:textId="77777777" w:rsidTr="00165EA4">
        <w:trPr>
          <w:trHeight w:val="240"/>
          <w:tblCellSpacing w:w="0" w:type="dxa"/>
        </w:trPr>
        <w:tc>
          <w:tcPr>
            <w:tcW w:w="2454" w:type="pct"/>
            <w:tcBorders>
              <w:top w:val="outset" w:sz="6" w:space="0" w:color="000000"/>
              <w:left w:val="outset" w:sz="6" w:space="0" w:color="000000"/>
              <w:bottom w:val="outset" w:sz="6" w:space="0" w:color="000000"/>
              <w:right w:val="outset" w:sz="6" w:space="0" w:color="000000"/>
            </w:tcBorders>
            <w:vAlign w:val="center"/>
            <w:hideMark/>
          </w:tcPr>
          <w:p w14:paraId="29200719"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ACK requirements</w:t>
            </w:r>
          </w:p>
        </w:tc>
        <w:tc>
          <w:tcPr>
            <w:tcW w:w="2546" w:type="pct"/>
            <w:tcBorders>
              <w:top w:val="outset" w:sz="6" w:space="0" w:color="000000"/>
              <w:left w:val="outset" w:sz="6" w:space="0" w:color="000000"/>
              <w:bottom w:val="outset" w:sz="6" w:space="0" w:color="000000"/>
              <w:right w:val="outset" w:sz="6" w:space="0" w:color="000000"/>
            </w:tcBorders>
            <w:vAlign w:val="center"/>
            <w:hideMark/>
          </w:tcPr>
          <w:p w14:paraId="4CBD1349"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NAK, FURNACE_STATUS</w:t>
            </w:r>
          </w:p>
        </w:tc>
      </w:tr>
    </w:tbl>
    <w:p w14:paraId="52FC1A36" w14:textId="77777777" w:rsidR="00165EA4" w:rsidRDefault="00165EA4" w:rsidP="00B66CFA">
      <w:pPr>
        <w:spacing w:before="144" w:after="0" w:line="240" w:lineRule="auto"/>
        <w:jc w:val="center"/>
        <w:rPr>
          <w:rFonts w:ascii="Times New Roman" w:eastAsia="Times New Roman" w:hAnsi="Times New Roman" w:cs="Times New Roman"/>
          <w:b/>
          <w:bCs/>
          <w:kern w:val="0"/>
          <w:sz w:val="24"/>
          <w:szCs w:val="24"/>
          <w14:ligatures w14:val="none"/>
        </w:rPr>
      </w:pPr>
    </w:p>
    <w:p w14:paraId="76413485" w14:textId="77777777" w:rsidR="00564EAB" w:rsidRDefault="00564EAB" w:rsidP="00B66CFA">
      <w:pPr>
        <w:spacing w:before="144" w:after="0" w:line="240" w:lineRule="auto"/>
        <w:jc w:val="center"/>
        <w:rPr>
          <w:rFonts w:ascii="Times New Roman" w:eastAsia="Times New Roman" w:hAnsi="Times New Roman" w:cs="Times New Roman"/>
          <w:b/>
          <w:bCs/>
          <w:kern w:val="0"/>
          <w:sz w:val="24"/>
          <w:szCs w:val="24"/>
          <w14:ligatures w14:val="none"/>
        </w:rPr>
      </w:pPr>
    </w:p>
    <w:p w14:paraId="01DF2973" w14:textId="55C80A55" w:rsidR="00B66CFA" w:rsidRPr="00B66CFA" w:rsidRDefault="00B66CFA" w:rsidP="00B66CFA">
      <w:pPr>
        <w:spacing w:before="144" w:after="0" w:line="240" w:lineRule="auto"/>
        <w:jc w:val="center"/>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b/>
          <w:bCs/>
          <w:kern w:val="0"/>
          <w:sz w:val="24"/>
          <w:szCs w:val="24"/>
          <w14:ligatures w14:val="none"/>
        </w:rPr>
        <w:t>Table 6.15.3b — Signal and parameter definition</w:t>
      </w:r>
    </w:p>
    <w:tbl>
      <w:tblPr>
        <w:tblW w:w="7912"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2466"/>
      </w:tblGrid>
      <w:tr w:rsidR="00B66CFA" w:rsidRPr="00B66CFA" w14:paraId="5637F3A6" w14:textId="77777777" w:rsidTr="00165EA4">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6945C231"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Byte</w:t>
            </w:r>
          </w:p>
        </w:tc>
        <w:tc>
          <w:tcPr>
            <w:tcW w:w="720" w:type="dxa"/>
            <w:tcBorders>
              <w:top w:val="outset" w:sz="6" w:space="0" w:color="000000"/>
              <w:left w:val="outset" w:sz="6" w:space="0" w:color="000000"/>
              <w:bottom w:val="outset" w:sz="6" w:space="0" w:color="000000"/>
              <w:right w:val="outset" w:sz="6" w:space="0" w:color="000000"/>
            </w:tcBorders>
            <w:hideMark/>
          </w:tcPr>
          <w:p w14:paraId="3437D275"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Bit</w:t>
            </w:r>
          </w:p>
        </w:tc>
        <w:tc>
          <w:tcPr>
            <w:tcW w:w="2128" w:type="dxa"/>
            <w:tcBorders>
              <w:top w:val="outset" w:sz="6" w:space="0" w:color="000000"/>
              <w:left w:val="outset" w:sz="6" w:space="0" w:color="000000"/>
              <w:bottom w:val="outset" w:sz="6" w:space="0" w:color="000000"/>
              <w:right w:val="outset" w:sz="6" w:space="0" w:color="000000"/>
            </w:tcBorders>
            <w:hideMark/>
          </w:tcPr>
          <w:p w14:paraId="5C91984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Name</w:t>
            </w:r>
          </w:p>
        </w:tc>
        <w:tc>
          <w:tcPr>
            <w:tcW w:w="1064" w:type="dxa"/>
            <w:tcBorders>
              <w:top w:val="outset" w:sz="6" w:space="0" w:color="000000"/>
              <w:left w:val="outset" w:sz="6" w:space="0" w:color="000000"/>
              <w:bottom w:val="outset" w:sz="6" w:space="0" w:color="000000"/>
              <w:right w:val="outset" w:sz="6" w:space="0" w:color="000000"/>
            </w:tcBorders>
            <w:hideMark/>
          </w:tcPr>
          <w:p w14:paraId="588B204C"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Data Type</w:t>
            </w:r>
          </w:p>
        </w:tc>
        <w:tc>
          <w:tcPr>
            <w:tcW w:w="829" w:type="dxa"/>
            <w:tcBorders>
              <w:top w:val="outset" w:sz="6" w:space="0" w:color="000000"/>
              <w:left w:val="outset" w:sz="6" w:space="0" w:color="000000"/>
              <w:bottom w:val="outset" w:sz="6" w:space="0" w:color="000000"/>
              <w:right w:val="outset" w:sz="6" w:space="0" w:color="000000"/>
            </w:tcBorders>
            <w:hideMark/>
          </w:tcPr>
          <w:p w14:paraId="6C62FB4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Unit</w:t>
            </w:r>
          </w:p>
        </w:tc>
        <w:tc>
          <w:tcPr>
            <w:tcW w:w="2466" w:type="dxa"/>
            <w:tcBorders>
              <w:top w:val="outset" w:sz="6" w:space="0" w:color="000000"/>
              <w:left w:val="outset" w:sz="6" w:space="0" w:color="000000"/>
              <w:bottom w:val="outset" w:sz="6" w:space="0" w:color="000000"/>
              <w:right w:val="outset" w:sz="6" w:space="0" w:color="000000"/>
            </w:tcBorders>
            <w:hideMark/>
          </w:tcPr>
          <w:p w14:paraId="2C4E62FB"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Value definition</w:t>
            </w:r>
          </w:p>
        </w:tc>
      </w:tr>
      <w:tr w:rsidR="00B66CFA" w:rsidRPr="00B66CFA" w14:paraId="42C9A30B" w14:textId="77777777" w:rsidTr="00165EA4">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3B8B178C"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w:t>
            </w:r>
          </w:p>
        </w:tc>
        <w:tc>
          <w:tcPr>
            <w:tcW w:w="720" w:type="dxa"/>
            <w:tcBorders>
              <w:top w:val="outset" w:sz="6" w:space="0" w:color="000000"/>
              <w:left w:val="outset" w:sz="6" w:space="0" w:color="000000"/>
              <w:bottom w:val="outset" w:sz="6" w:space="0" w:color="000000"/>
              <w:right w:val="outset" w:sz="6" w:space="0" w:color="000000"/>
            </w:tcBorders>
            <w:hideMark/>
          </w:tcPr>
          <w:p w14:paraId="62133371"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128" w:type="dxa"/>
            <w:tcBorders>
              <w:top w:val="outset" w:sz="6" w:space="0" w:color="000000"/>
              <w:left w:val="outset" w:sz="6" w:space="0" w:color="000000"/>
              <w:bottom w:val="outset" w:sz="6" w:space="0" w:color="000000"/>
              <w:right w:val="outset" w:sz="6" w:space="0" w:color="000000"/>
            </w:tcBorders>
            <w:hideMark/>
          </w:tcPr>
          <w:p w14:paraId="15A9713C"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Instance</w:t>
            </w:r>
          </w:p>
        </w:tc>
        <w:tc>
          <w:tcPr>
            <w:tcW w:w="1064" w:type="dxa"/>
            <w:tcBorders>
              <w:top w:val="outset" w:sz="6" w:space="0" w:color="000000"/>
              <w:left w:val="outset" w:sz="6" w:space="0" w:color="000000"/>
              <w:bottom w:val="outset" w:sz="6" w:space="0" w:color="000000"/>
              <w:right w:val="outset" w:sz="6" w:space="0" w:color="000000"/>
            </w:tcBorders>
            <w:hideMark/>
          </w:tcPr>
          <w:p w14:paraId="2069D5F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829" w:type="dxa"/>
            <w:tcBorders>
              <w:top w:val="outset" w:sz="6" w:space="0" w:color="000000"/>
              <w:left w:val="outset" w:sz="6" w:space="0" w:color="000000"/>
              <w:bottom w:val="outset" w:sz="6" w:space="0" w:color="000000"/>
              <w:right w:val="outset" w:sz="6" w:space="0" w:color="000000"/>
            </w:tcBorders>
            <w:hideMark/>
          </w:tcPr>
          <w:p w14:paraId="1741AC3D"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466" w:type="dxa"/>
            <w:tcBorders>
              <w:top w:val="outset" w:sz="6" w:space="0" w:color="000000"/>
              <w:left w:val="outset" w:sz="6" w:space="0" w:color="000000"/>
              <w:bottom w:val="outset" w:sz="6" w:space="0" w:color="000000"/>
              <w:right w:val="outset" w:sz="6" w:space="0" w:color="000000"/>
            </w:tcBorders>
            <w:hideMark/>
          </w:tcPr>
          <w:p w14:paraId="4D795549"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5.3</w:t>
            </w:r>
          </w:p>
        </w:tc>
      </w:tr>
      <w:tr w:rsidR="00B66CFA" w:rsidRPr="00B66CFA" w14:paraId="71DCF5B0" w14:textId="77777777" w:rsidTr="00165EA4">
        <w:trPr>
          <w:tblCellSpacing w:w="0" w:type="dxa"/>
        </w:trPr>
        <w:tc>
          <w:tcPr>
            <w:tcW w:w="705" w:type="dxa"/>
            <w:vMerge w:val="restart"/>
            <w:tcBorders>
              <w:top w:val="outset" w:sz="6" w:space="0" w:color="000000"/>
              <w:left w:val="outset" w:sz="6" w:space="0" w:color="000000"/>
              <w:bottom w:val="outset" w:sz="6" w:space="0" w:color="000000"/>
              <w:right w:val="outset" w:sz="6" w:space="0" w:color="000000"/>
            </w:tcBorders>
            <w:hideMark/>
          </w:tcPr>
          <w:p w14:paraId="4C80A87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1</w:t>
            </w:r>
          </w:p>
        </w:tc>
        <w:tc>
          <w:tcPr>
            <w:tcW w:w="720" w:type="dxa"/>
            <w:tcBorders>
              <w:top w:val="outset" w:sz="6" w:space="0" w:color="000000"/>
              <w:left w:val="outset" w:sz="6" w:space="0" w:color="000000"/>
              <w:bottom w:val="outset" w:sz="6" w:space="0" w:color="000000"/>
              <w:right w:val="outset" w:sz="6" w:space="0" w:color="000000"/>
            </w:tcBorders>
            <w:hideMark/>
          </w:tcPr>
          <w:p w14:paraId="7ECB1A3E"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0 to 1</w:t>
            </w:r>
          </w:p>
        </w:tc>
        <w:tc>
          <w:tcPr>
            <w:tcW w:w="2128" w:type="dxa"/>
            <w:tcBorders>
              <w:top w:val="outset" w:sz="6" w:space="0" w:color="000000"/>
              <w:left w:val="outset" w:sz="6" w:space="0" w:color="000000"/>
              <w:bottom w:val="outset" w:sz="6" w:space="0" w:color="000000"/>
              <w:right w:val="outset" w:sz="6" w:space="0" w:color="000000"/>
            </w:tcBorders>
            <w:hideMark/>
          </w:tcPr>
          <w:p w14:paraId="50BAADE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Operating mode</w:t>
            </w:r>
          </w:p>
        </w:tc>
        <w:tc>
          <w:tcPr>
            <w:tcW w:w="1064" w:type="dxa"/>
            <w:tcBorders>
              <w:top w:val="outset" w:sz="6" w:space="0" w:color="000000"/>
              <w:left w:val="outset" w:sz="6" w:space="0" w:color="000000"/>
              <w:bottom w:val="outset" w:sz="6" w:space="0" w:color="000000"/>
              <w:right w:val="outset" w:sz="6" w:space="0" w:color="000000"/>
            </w:tcBorders>
            <w:hideMark/>
          </w:tcPr>
          <w:p w14:paraId="24ADD6ED"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uint2</w:t>
            </w:r>
          </w:p>
        </w:tc>
        <w:tc>
          <w:tcPr>
            <w:tcW w:w="829" w:type="dxa"/>
            <w:tcBorders>
              <w:top w:val="outset" w:sz="6" w:space="0" w:color="000000"/>
              <w:left w:val="outset" w:sz="6" w:space="0" w:color="000000"/>
              <w:bottom w:val="outset" w:sz="6" w:space="0" w:color="000000"/>
              <w:right w:val="outset" w:sz="6" w:space="0" w:color="000000"/>
            </w:tcBorders>
            <w:hideMark/>
          </w:tcPr>
          <w:p w14:paraId="3C1B066F"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466" w:type="dxa"/>
            <w:tcBorders>
              <w:top w:val="outset" w:sz="6" w:space="0" w:color="000000"/>
              <w:left w:val="outset" w:sz="6" w:space="0" w:color="000000"/>
              <w:bottom w:val="outset" w:sz="6" w:space="0" w:color="000000"/>
              <w:right w:val="outset" w:sz="6" w:space="0" w:color="000000"/>
            </w:tcBorders>
            <w:hideMark/>
          </w:tcPr>
          <w:p w14:paraId="73D29CF9"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6.15.2b</w:t>
            </w:r>
          </w:p>
        </w:tc>
      </w:tr>
      <w:tr w:rsidR="00B66CFA" w:rsidRPr="00B66CFA" w14:paraId="4266FFB6" w14:textId="77777777" w:rsidTr="00165EA4">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4CA5D3E" w14:textId="77777777" w:rsidR="00B66CFA" w:rsidRPr="00B66CFA" w:rsidRDefault="00B66CFA" w:rsidP="00B66CFA">
            <w:pPr>
              <w:spacing w:after="0" w:line="240" w:lineRule="auto"/>
              <w:rPr>
                <w:rFonts w:ascii="Times New Roman" w:eastAsia="Times New Roman" w:hAnsi="Times New Roman" w:cs="Times New Roman"/>
                <w:kern w:val="0"/>
                <w:sz w:val="24"/>
                <w:szCs w:val="24"/>
                <w14:ligatures w14:val="none"/>
              </w:rPr>
            </w:pPr>
          </w:p>
        </w:tc>
        <w:tc>
          <w:tcPr>
            <w:tcW w:w="720" w:type="dxa"/>
            <w:tcBorders>
              <w:top w:val="outset" w:sz="6" w:space="0" w:color="000000"/>
              <w:left w:val="outset" w:sz="6" w:space="0" w:color="000000"/>
              <w:bottom w:val="outset" w:sz="6" w:space="0" w:color="000000"/>
              <w:right w:val="outset" w:sz="6" w:space="0" w:color="000000"/>
            </w:tcBorders>
            <w:hideMark/>
          </w:tcPr>
          <w:p w14:paraId="2267FA8D"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2 to 7</w:t>
            </w:r>
          </w:p>
        </w:tc>
        <w:tc>
          <w:tcPr>
            <w:tcW w:w="2128" w:type="dxa"/>
            <w:tcBorders>
              <w:top w:val="outset" w:sz="6" w:space="0" w:color="000000"/>
              <w:left w:val="outset" w:sz="6" w:space="0" w:color="000000"/>
              <w:bottom w:val="outset" w:sz="6" w:space="0" w:color="000000"/>
              <w:right w:val="outset" w:sz="6" w:space="0" w:color="000000"/>
            </w:tcBorders>
            <w:hideMark/>
          </w:tcPr>
          <w:p w14:paraId="0A03C3B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Heat source</w:t>
            </w:r>
          </w:p>
        </w:tc>
        <w:tc>
          <w:tcPr>
            <w:tcW w:w="1064" w:type="dxa"/>
            <w:tcBorders>
              <w:top w:val="outset" w:sz="6" w:space="0" w:color="000000"/>
              <w:left w:val="outset" w:sz="6" w:space="0" w:color="000000"/>
              <w:bottom w:val="outset" w:sz="6" w:space="0" w:color="000000"/>
              <w:right w:val="outset" w:sz="6" w:space="0" w:color="000000"/>
            </w:tcBorders>
            <w:hideMark/>
          </w:tcPr>
          <w:p w14:paraId="4D7760A6"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uint6</w:t>
            </w:r>
          </w:p>
        </w:tc>
        <w:tc>
          <w:tcPr>
            <w:tcW w:w="829" w:type="dxa"/>
            <w:tcBorders>
              <w:top w:val="outset" w:sz="6" w:space="0" w:color="000000"/>
              <w:left w:val="outset" w:sz="6" w:space="0" w:color="000000"/>
              <w:bottom w:val="outset" w:sz="6" w:space="0" w:color="000000"/>
              <w:right w:val="outset" w:sz="6" w:space="0" w:color="000000"/>
            </w:tcBorders>
            <w:hideMark/>
          </w:tcPr>
          <w:p w14:paraId="77C3AA1A"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466" w:type="dxa"/>
            <w:tcBorders>
              <w:top w:val="outset" w:sz="6" w:space="0" w:color="000000"/>
              <w:left w:val="outset" w:sz="6" w:space="0" w:color="000000"/>
              <w:bottom w:val="outset" w:sz="6" w:space="0" w:color="000000"/>
              <w:right w:val="outset" w:sz="6" w:space="0" w:color="000000"/>
            </w:tcBorders>
            <w:hideMark/>
          </w:tcPr>
          <w:p w14:paraId="28619392"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6.15.2b</w:t>
            </w:r>
          </w:p>
        </w:tc>
      </w:tr>
      <w:tr w:rsidR="00B66CFA" w:rsidRPr="00B66CFA" w14:paraId="656E5EED" w14:textId="77777777" w:rsidTr="00165EA4">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046CC16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2</w:t>
            </w:r>
          </w:p>
        </w:tc>
        <w:tc>
          <w:tcPr>
            <w:tcW w:w="720" w:type="dxa"/>
            <w:tcBorders>
              <w:top w:val="outset" w:sz="6" w:space="0" w:color="000000"/>
              <w:left w:val="outset" w:sz="6" w:space="0" w:color="000000"/>
              <w:bottom w:val="outset" w:sz="6" w:space="0" w:color="000000"/>
              <w:right w:val="outset" w:sz="6" w:space="0" w:color="000000"/>
            </w:tcBorders>
            <w:hideMark/>
          </w:tcPr>
          <w:p w14:paraId="5B43A56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128" w:type="dxa"/>
            <w:tcBorders>
              <w:top w:val="outset" w:sz="6" w:space="0" w:color="000000"/>
              <w:left w:val="outset" w:sz="6" w:space="0" w:color="000000"/>
              <w:bottom w:val="outset" w:sz="6" w:space="0" w:color="000000"/>
              <w:right w:val="outset" w:sz="6" w:space="0" w:color="000000"/>
            </w:tcBorders>
            <w:hideMark/>
          </w:tcPr>
          <w:p w14:paraId="4D2CD08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Circulation fan speed</w:t>
            </w:r>
          </w:p>
        </w:tc>
        <w:tc>
          <w:tcPr>
            <w:tcW w:w="1064" w:type="dxa"/>
            <w:tcBorders>
              <w:top w:val="outset" w:sz="6" w:space="0" w:color="000000"/>
              <w:left w:val="outset" w:sz="6" w:space="0" w:color="000000"/>
              <w:bottom w:val="outset" w:sz="6" w:space="0" w:color="000000"/>
              <w:right w:val="outset" w:sz="6" w:space="0" w:color="000000"/>
            </w:tcBorders>
            <w:hideMark/>
          </w:tcPr>
          <w:p w14:paraId="4B48DE2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829" w:type="dxa"/>
            <w:tcBorders>
              <w:top w:val="outset" w:sz="6" w:space="0" w:color="000000"/>
              <w:left w:val="outset" w:sz="6" w:space="0" w:color="000000"/>
              <w:bottom w:val="outset" w:sz="6" w:space="0" w:color="000000"/>
              <w:right w:val="outset" w:sz="6" w:space="0" w:color="000000"/>
            </w:tcBorders>
            <w:hideMark/>
          </w:tcPr>
          <w:p w14:paraId="457E60F8"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466" w:type="dxa"/>
            <w:tcBorders>
              <w:top w:val="outset" w:sz="6" w:space="0" w:color="000000"/>
              <w:left w:val="outset" w:sz="6" w:space="0" w:color="000000"/>
              <w:bottom w:val="outset" w:sz="6" w:space="0" w:color="000000"/>
              <w:right w:val="outset" w:sz="6" w:space="0" w:color="000000"/>
            </w:tcBorders>
            <w:hideMark/>
          </w:tcPr>
          <w:p w14:paraId="1C5AE0CA"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5.3</w:t>
            </w:r>
            <w:r w:rsidRPr="00B66CFA">
              <w:rPr>
                <w:rFonts w:ascii="Times New Roman" w:eastAsia="Times New Roman" w:hAnsi="Times New Roman" w:cs="Times New Roman"/>
                <w:kern w:val="0"/>
                <w:sz w:val="24"/>
                <w:szCs w:val="24"/>
                <w14:ligatures w14:val="none"/>
              </w:rPr>
              <w:br/>
              <w:t>see Table 6.15.2b</w:t>
            </w:r>
          </w:p>
        </w:tc>
      </w:tr>
      <w:tr w:rsidR="00B66CFA" w:rsidRPr="00B66CFA" w14:paraId="26AB6281" w14:textId="77777777" w:rsidTr="00165EA4">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563C971E"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3</w:t>
            </w:r>
          </w:p>
        </w:tc>
        <w:tc>
          <w:tcPr>
            <w:tcW w:w="720" w:type="dxa"/>
            <w:tcBorders>
              <w:top w:val="outset" w:sz="6" w:space="0" w:color="000000"/>
              <w:left w:val="outset" w:sz="6" w:space="0" w:color="000000"/>
              <w:bottom w:val="outset" w:sz="6" w:space="0" w:color="000000"/>
              <w:right w:val="outset" w:sz="6" w:space="0" w:color="000000"/>
            </w:tcBorders>
            <w:hideMark/>
          </w:tcPr>
          <w:p w14:paraId="6D7E3EC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128" w:type="dxa"/>
            <w:tcBorders>
              <w:top w:val="outset" w:sz="6" w:space="0" w:color="000000"/>
              <w:left w:val="outset" w:sz="6" w:space="0" w:color="000000"/>
              <w:bottom w:val="outset" w:sz="6" w:space="0" w:color="000000"/>
              <w:right w:val="outset" w:sz="6" w:space="0" w:color="000000"/>
            </w:tcBorders>
            <w:hideMark/>
          </w:tcPr>
          <w:p w14:paraId="1F3A3853"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Heat output level</w:t>
            </w:r>
          </w:p>
        </w:tc>
        <w:tc>
          <w:tcPr>
            <w:tcW w:w="1064" w:type="dxa"/>
            <w:tcBorders>
              <w:top w:val="outset" w:sz="6" w:space="0" w:color="000000"/>
              <w:left w:val="outset" w:sz="6" w:space="0" w:color="000000"/>
              <w:bottom w:val="outset" w:sz="6" w:space="0" w:color="000000"/>
              <w:right w:val="outset" w:sz="6" w:space="0" w:color="000000"/>
            </w:tcBorders>
            <w:hideMark/>
          </w:tcPr>
          <w:p w14:paraId="178F8346"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829" w:type="dxa"/>
            <w:tcBorders>
              <w:top w:val="outset" w:sz="6" w:space="0" w:color="000000"/>
              <w:left w:val="outset" w:sz="6" w:space="0" w:color="000000"/>
              <w:bottom w:val="outset" w:sz="6" w:space="0" w:color="000000"/>
              <w:right w:val="outset" w:sz="6" w:space="0" w:color="000000"/>
            </w:tcBorders>
            <w:hideMark/>
          </w:tcPr>
          <w:p w14:paraId="77ABD3F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466" w:type="dxa"/>
            <w:tcBorders>
              <w:top w:val="outset" w:sz="6" w:space="0" w:color="000000"/>
              <w:left w:val="outset" w:sz="6" w:space="0" w:color="000000"/>
              <w:bottom w:val="outset" w:sz="6" w:space="0" w:color="000000"/>
              <w:right w:val="outset" w:sz="6" w:space="0" w:color="000000"/>
            </w:tcBorders>
            <w:hideMark/>
          </w:tcPr>
          <w:p w14:paraId="15EFAC22"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5.3</w:t>
            </w:r>
          </w:p>
        </w:tc>
      </w:tr>
      <w:tr w:rsidR="00B66CFA" w:rsidRPr="00B66CFA" w14:paraId="20F3F66C" w14:textId="77777777" w:rsidTr="00165EA4">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17EEB3A6"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4</w:t>
            </w:r>
          </w:p>
        </w:tc>
        <w:tc>
          <w:tcPr>
            <w:tcW w:w="720" w:type="dxa"/>
            <w:tcBorders>
              <w:top w:val="outset" w:sz="6" w:space="0" w:color="000000"/>
              <w:left w:val="outset" w:sz="6" w:space="0" w:color="000000"/>
              <w:bottom w:val="outset" w:sz="6" w:space="0" w:color="000000"/>
              <w:right w:val="outset" w:sz="6" w:space="0" w:color="000000"/>
            </w:tcBorders>
            <w:hideMark/>
          </w:tcPr>
          <w:p w14:paraId="3B6EB76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128" w:type="dxa"/>
            <w:tcBorders>
              <w:top w:val="outset" w:sz="6" w:space="0" w:color="000000"/>
              <w:left w:val="outset" w:sz="6" w:space="0" w:color="000000"/>
              <w:bottom w:val="outset" w:sz="6" w:space="0" w:color="000000"/>
              <w:right w:val="outset" w:sz="6" w:space="0" w:color="000000"/>
            </w:tcBorders>
            <w:hideMark/>
          </w:tcPr>
          <w:p w14:paraId="217ECAEE"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Dead band</w:t>
            </w:r>
          </w:p>
        </w:tc>
        <w:tc>
          <w:tcPr>
            <w:tcW w:w="1064" w:type="dxa"/>
            <w:tcBorders>
              <w:top w:val="outset" w:sz="6" w:space="0" w:color="000000"/>
              <w:left w:val="outset" w:sz="6" w:space="0" w:color="000000"/>
              <w:bottom w:val="outset" w:sz="6" w:space="0" w:color="000000"/>
              <w:right w:val="outset" w:sz="6" w:space="0" w:color="000000"/>
            </w:tcBorders>
            <w:hideMark/>
          </w:tcPr>
          <w:p w14:paraId="183BBE2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829" w:type="dxa"/>
            <w:tcBorders>
              <w:top w:val="outset" w:sz="6" w:space="0" w:color="000000"/>
              <w:left w:val="outset" w:sz="6" w:space="0" w:color="000000"/>
              <w:bottom w:val="outset" w:sz="6" w:space="0" w:color="000000"/>
              <w:right w:val="outset" w:sz="6" w:space="0" w:color="000000"/>
            </w:tcBorders>
            <w:hideMark/>
          </w:tcPr>
          <w:p w14:paraId="46FA2EF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w:t>
            </w:r>
          </w:p>
        </w:tc>
        <w:tc>
          <w:tcPr>
            <w:tcW w:w="2466" w:type="dxa"/>
            <w:tcBorders>
              <w:top w:val="outset" w:sz="6" w:space="0" w:color="000000"/>
              <w:left w:val="outset" w:sz="6" w:space="0" w:color="000000"/>
              <w:bottom w:val="outset" w:sz="6" w:space="0" w:color="000000"/>
              <w:right w:val="outset" w:sz="6" w:space="0" w:color="000000"/>
            </w:tcBorders>
            <w:hideMark/>
          </w:tcPr>
          <w:p w14:paraId="06E882F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6.15.2b</w:t>
            </w:r>
          </w:p>
        </w:tc>
      </w:tr>
      <w:tr w:rsidR="00B66CFA" w:rsidRPr="00B66CFA" w14:paraId="5E057C20" w14:textId="77777777" w:rsidTr="00165EA4">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4A4160C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5</w:t>
            </w:r>
          </w:p>
        </w:tc>
        <w:tc>
          <w:tcPr>
            <w:tcW w:w="720" w:type="dxa"/>
            <w:tcBorders>
              <w:top w:val="outset" w:sz="6" w:space="0" w:color="000000"/>
              <w:left w:val="outset" w:sz="6" w:space="0" w:color="000000"/>
              <w:bottom w:val="outset" w:sz="6" w:space="0" w:color="000000"/>
              <w:right w:val="outset" w:sz="6" w:space="0" w:color="000000"/>
            </w:tcBorders>
            <w:hideMark/>
          </w:tcPr>
          <w:p w14:paraId="492AA070"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w:t>
            </w:r>
          </w:p>
        </w:tc>
        <w:tc>
          <w:tcPr>
            <w:tcW w:w="2128" w:type="dxa"/>
            <w:tcBorders>
              <w:top w:val="outset" w:sz="6" w:space="0" w:color="000000"/>
              <w:left w:val="outset" w:sz="6" w:space="0" w:color="000000"/>
              <w:bottom w:val="outset" w:sz="6" w:space="0" w:color="000000"/>
              <w:right w:val="outset" w:sz="6" w:space="0" w:color="000000"/>
            </w:tcBorders>
            <w:hideMark/>
          </w:tcPr>
          <w:p w14:paraId="0359C2FB"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Second stage dead band</w:t>
            </w:r>
          </w:p>
        </w:tc>
        <w:tc>
          <w:tcPr>
            <w:tcW w:w="1064" w:type="dxa"/>
            <w:tcBorders>
              <w:top w:val="outset" w:sz="6" w:space="0" w:color="000000"/>
              <w:left w:val="outset" w:sz="6" w:space="0" w:color="000000"/>
              <w:bottom w:val="outset" w:sz="6" w:space="0" w:color="000000"/>
              <w:right w:val="outset" w:sz="6" w:space="0" w:color="000000"/>
            </w:tcBorders>
            <w:hideMark/>
          </w:tcPr>
          <w:p w14:paraId="2599C5F1"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uint8</w:t>
            </w:r>
          </w:p>
        </w:tc>
        <w:tc>
          <w:tcPr>
            <w:tcW w:w="829" w:type="dxa"/>
            <w:tcBorders>
              <w:top w:val="outset" w:sz="6" w:space="0" w:color="000000"/>
              <w:left w:val="outset" w:sz="6" w:space="0" w:color="000000"/>
              <w:bottom w:val="outset" w:sz="6" w:space="0" w:color="000000"/>
              <w:right w:val="outset" w:sz="6" w:space="0" w:color="000000"/>
            </w:tcBorders>
            <w:hideMark/>
          </w:tcPr>
          <w:p w14:paraId="174B6F37"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°C</w:t>
            </w:r>
          </w:p>
        </w:tc>
        <w:tc>
          <w:tcPr>
            <w:tcW w:w="2466" w:type="dxa"/>
            <w:tcBorders>
              <w:top w:val="outset" w:sz="6" w:space="0" w:color="000000"/>
              <w:left w:val="outset" w:sz="6" w:space="0" w:color="000000"/>
              <w:bottom w:val="outset" w:sz="6" w:space="0" w:color="000000"/>
              <w:right w:val="outset" w:sz="6" w:space="0" w:color="000000"/>
            </w:tcBorders>
            <w:hideMark/>
          </w:tcPr>
          <w:p w14:paraId="43F66174" w14:textId="77777777" w:rsidR="00B66CFA" w:rsidRPr="00B66CFA" w:rsidRDefault="00B66CFA" w:rsidP="00B66CFA">
            <w:pPr>
              <w:spacing w:before="100" w:beforeAutospacing="1" w:after="0" w:line="240" w:lineRule="auto"/>
              <w:rPr>
                <w:rFonts w:ascii="Times New Roman" w:eastAsia="Times New Roman" w:hAnsi="Times New Roman" w:cs="Times New Roman"/>
                <w:kern w:val="0"/>
                <w:sz w:val="24"/>
                <w:szCs w:val="24"/>
                <w14:ligatures w14:val="none"/>
              </w:rPr>
            </w:pPr>
            <w:r w:rsidRPr="00B66CFA">
              <w:rPr>
                <w:rFonts w:ascii="Times New Roman" w:eastAsia="Times New Roman" w:hAnsi="Times New Roman" w:cs="Times New Roman"/>
                <w:kern w:val="0"/>
                <w:sz w:val="24"/>
                <w:szCs w:val="24"/>
                <w14:ligatures w14:val="none"/>
              </w:rPr>
              <w:t>see Table 6.15.2b</w:t>
            </w:r>
          </w:p>
        </w:tc>
      </w:tr>
    </w:tbl>
    <w:p w14:paraId="451AE084" w14:textId="16B28FF5" w:rsidR="00BE05C3" w:rsidRDefault="00BE05C3" w:rsidP="003946D8">
      <w:pPr>
        <w:spacing w:before="100" w:beforeAutospacing="1" w:after="86" w:line="240" w:lineRule="auto"/>
        <w:rPr>
          <w:rFonts w:ascii="Times New Roman" w:eastAsia="Times New Roman" w:hAnsi="Times New Roman" w:cs="Times New Roman"/>
          <w:b/>
          <w:bCs/>
          <w:i/>
          <w:iCs/>
          <w:color w:val="FF0000"/>
          <w:kern w:val="0"/>
          <w:sz w:val="20"/>
          <w:szCs w:val="20"/>
          <w14:ligatures w14:val="none"/>
        </w:rPr>
      </w:pPr>
    </w:p>
    <w:p w14:paraId="0E7A9D9A" w14:textId="1D1F78B1" w:rsidR="003946D8" w:rsidRPr="003946D8" w:rsidRDefault="003946D8" w:rsidP="003946D8">
      <w:pPr>
        <w:spacing w:before="100" w:beforeAutospacing="1" w:after="86"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b/>
          <w:bCs/>
          <w:i/>
          <w:iCs/>
          <w:color w:val="FF0000"/>
          <w:kern w:val="0"/>
          <w:sz w:val="20"/>
          <w:szCs w:val="20"/>
          <w14:ligatures w14:val="none"/>
        </w:rPr>
        <w:t>6.15.</w:t>
      </w:r>
      <w:r w:rsidR="000E2193">
        <w:rPr>
          <w:rFonts w:ascii="Times New Roman" w:eastAsia="Times New Roman" w:hAnsi="Times New Roman" w:cs="Times New Roman"/>
          <w:b/>
          <w:bCs/>
          <w:i/>
          <w:iCs/>
          <w:color w:val="FF0000"/>
          <w:kern w:val="0"/>
          <w:sz w:val="20"/>
          <w:szCs w:val="20"/>
          <w14:ligatures w14:val="none"/>
        </w:rPr>
        <w:t>6</w:t>
      </w:r>
      <w:r w:rsidRPr="003946D8">
        <w:rPr>
          <w:rFonts w:ascii="Times New Roman" w:eastAsia="Times New Roman" w:hAnsi="Times New Roman" w:cs="Times New Roman"/>
          <w:b/>
          <w:bCs/>
          <w:i/>
          <w:iCs/>
          <w:color w:val="FF0000"/>
          <w:kern w:val="0"/>
          <w:sz w:val="20"/>
          <w:szCs w:val="20"/>
          <w14:ligatures w14:val="none"/>
        </w:rPr>
        <w:t xml:space="preserve"> Furnace</w:t>
      </w:r>
      <w:r w:rsidR="00C11D36">
        <w:rPr>
          <w:rFonts w:ascii="Times New Roman" w:eastAsia="Times New Roman" w:hAnsi="Times New Roman" w:cs="Times New Roman"/>
          <w:b/>
          <w:bCs/>
          <w:i/>
          <w:iCs/>
          <w:color w:val="FF0000"/>
          <w:kern w:val="0"/>
          <w:sz w:val="20"/>
          <w:szCs w:val="20"/>
          <w14:ligatures w14:val="none"/>
        </w:rPr>
        <w:t xml:space="preserve"> Configuration</w:t>
      </w:r>
      <w:r w:rsidRPr="003946D8">
        <w:rPr>
          <w:rFonts w:ascii="Times New Roman" w:eastAsia="Times New Roman" w:hAnsi="Times New Roman" w:cs="Times New Roman"/>
          <w:b/>
          <w:bCs/>
          <w:i/>
          <w:iCs/>
          <w:color w:val="FF0000"/>
          <w:kern w:val="0"/>
          <w:sz w:val="20"/>
          <w:szCs w:val="20"/>
          <w14:ligatures w14:val="none"/>
        </w:rPr>
        <w:t xml:space="preserve"> Status</w:t>
      </w:r>
    </w:p>
    <w:p w14:paraId="10FCDCA3" w14:textId="2D614135" w:rsidR="003946D8" w:rsidRDefault="00C11D36"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 xml:space="preserve">This DG </w:t>
      </w:r>
      <w:r>
        <w:rPr>
          <w:rFonts w:ascii="Times New Roman" w:eastAsia="Times New Roman" w:hAnsi="Times New Roman" w:cs="Times New Roman"/>
          <w:color w:val="FF0000"/>
          <w:kern w:val="0"/>
          <w:sz w:val="24"/>
          <w:szCs w:val="24"/>
          <w14:ligatures w14:val="none"/>
        </w:rPr>
        <w:t>describes configuration information for the furnace.</w:t>
      </w:r>
      <w:r w:rsidRPr="003946D8">
        <w:rPr>
          <w:rFonts w:ascii="Times New Roman" w:eastAsia="Times New Roman" w:hAnsi="Times New Roman" w:cs="Times New Roman"/>
          <w:color w:val="FF0000"/>
          <w:kern w:val="0"/>
          <w:sz w:val="24"/>
          <w:szCs w:val="24"/>
          <w14:ligatures w14:val="none"/>
        </w:rPr>
        <w:t xml:space="preserve"> </w:t>
      </w:r>
      <w:r w:rsidR="003946D8" w:rsidRPr="003946D8">
        <w:rPr>
          <w:rFonts w:ascii="Times New Roman" w:eastAsia="Times New Roman" w:hAnsi="Times New Roman" w:cs="Times New Roman"/>
          <w:color w:val="FF0000"/>
          <w:kern w:val="0"/>
          <w:sz w:val="24"/>
          <w:szCs w:val="24"/>
          <w14:ligatures w14:val="none"/>
        </w:rPr>
        <w:t>Table 6.15.</w:t>
      </w:r>
      <w:r w:rsidR="000E2193">
        <w:rPr>
          <w:rFonts w:ascii="Times New Roman" w:eastAsia="Times New Roman" w:hAnsi="Times New Roman" w:cs="Times New Roman"/>
          <w:color w:val="FF0000"/>
          <w:kern w:val="0"/>
          <w:sz w:val="24"/>
          <w:szCs w:val="24"/>
          <w14:ligatures w14:val="none"/>
        </w:rPr>
        <w:t>6</w:t>
      </w:r>
      <w:r w:rsidR="003946D8" w:rsidRPr="003946D8">
        <w:rPr>
          <w:rFonts w:ascii="Times New Roman" w:eastAsia="Times New Roman" w:hAnsi="Times New Roman" w:cs="Times New Roman"/>
          <w:color w:val="FF0000"/>
          <w:kern w:val="0"/>
          <w:sz w:val="24"/>
          <w:szCs w:val="24"/>
          <w14:ligatures w14:val="none"/>
        </w:rPr>
        <w:t>a defines the DG attributes, and Table 6.15.</w:t>
      </w:r>
      <w:r w:rsidR="000E2193">
        <w:rPr>
          <w:rFonts w:ascii="Times New Roman" w:eastAsia="Times New Roman" w:hAnsi="Times New Roman" w:cs="Times New Roman"/>
          <w:color w:val="FF0000"/>
          <w:kern w:val="0"/>
          <w:sz w:val="24"/>
          <w:szCs w:val="24"/>
          <w14:ligatures w14:val="none"/>
        </w:rPr>
        <w:t>6</w:t>
      </w:r>
      <w:r w:rsidR="003946D8" w:rsidRPr="003946D8">
        <w:rPr>
          <w:rFonts w:ascii="Times New Roman" w:eastAsia="Times New Roman" w:hAnsi="Times New Roman" w:cs="Times New Roman"/>
          <w:color w:val="FF0000"/>
          <w:kern w:val="0"/>
          <w:sz w:val="24"/>
          <w:szCs w:val="24"/>
          <w14:ligatures w14:val="none"/>
        </w:rPr>
        <w:t>b defines the signal and parameter attributes.</w:t>
      </w:r>
    </w:p>
    <w:p w14:paraId="2BDB6398" w14:textId="77777777" w:rsidR="00A16EFC" w:rsidRPr="003946D8" w:rsidRDefault="00A16EFC"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4FA91BD3" w14:textId="639ADF8A" w:rsidR="003946D8" w:rsidRPr="003946D8" w:rsidRDefault="003946D8" w:rsidP="003946D8">
      <w:pPr>
        <w:spacing w:before="144" w:after="0" w:line="240" w:lineRule="auto"/>
        <w:jc w:val="center"/>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b/>
          <w:bCs/>
          <w:color w:val="FF0000"/>
          <w:kern w:val="0"/>
          <w:sz w:val="24"/>
          <w:szCs w:val="24"/>
          <w14:ligatures w14:val="none"/>
        </w:rPr>
        <w:t>Table 6.15.</w:t>
      </w:r>
      <w:r w:rsidR="000E2193">
        <w:rPr>
          <w:rFonts w:ascii="Times New Roman" w:eastAsia="Times New Roman" w:hAnsi="Times New Roman" w:cs="Times New Roman"/>
          <w:b/>
          <w:bCs/>
          <w:color w:val="FF0000"/>
          <w:kern w:val="0"/>
          <w:sz w:val="24"/>
          <w:szCs w:val="24"/>
          <w14:ligatures w14:val="none"/>
        </w:rPr>
        <w:t>6</w:t>
      </w:r>
      <w:r w:rsidRPr="003946D8">
        <w:rPr>
          <w:rFonts w:ascii="Times New Roman" w:eastAsia="Times New Roman" w:hAnsi="Times New Roman" w:cs="Times New Roman"/>
          <w:b/>
          <w:bCs/>
          <w:color w:val="FF0000"/>
          <w:kern w:val="0"/>
          <w:sz w:val="24"/>
          <w:szCs w:val="24"/>
          <w14:ligatures w14:val="none"/>
        </w:rPr>
        <w:t>a — DG definition</w:t>
      </w:r>
    </w:p>
    <w:tbl>
      <w:tblPr>
        <w:tblW w:w="3992" w:type="pct"/>
        <w:tblCellSpacing w:w="0" w:type="dxa"/>
        <w:tblInd w:w="7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2602"/>
        <w:gridCol w:w="4863"/>
      </w:tblGrid>
      <w:tr w:rsidR="003946D8" w:rsidRPr="003946D8" w14:paraId="527F0C04" w14:textId="77777777" w:rsidTr="00C11D36">
        <w:trPr>
          <w:trHeight w:val="240"/>
          <w:tblCellSpacing w:w="0" w:type="dxa"/>
        </w:trPr>
        <w:tc>
          <w:tcPr>
            <w:tcW w:w="1743" w:type="pct"/>
            <w:vAlign w:val="center"/>
            <w:hideMark/>
          </w:tcPr>
          <w:p w14:paraId="259D59DA"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DG attribute</w:t>
            </w:r>
          </w:p>
        </w:tc>
        <w:tc>
          <w:tcPr>
            <w:tcW w:w="3257" w:type="pct"/>
            <w:vAlign w:val="center"/>
            <w:hideMark/>
          </w:tcPr>
          <w:p w14:paraId="208CBEC3"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Value</w:t>
            </w:r>
          </w:p>
        </w:tc>
      </w:tr>
      <w:tr w:rsidR="003946D8" w:rsidRPr="003946D8" w14:paraId="0FF9B4BC" w14:textId="77777777" w:rsidTr="00C11D36">
        <w:trPr>
          <w:trHeight w:val="255"/>
          <w:tblCellSpacing w:w="0" w:type="dxa"/>
        </w:trPr>
        <w:tc>
          <w:tcPr>
            <w:tcW w:w="1743" w:type="pct"/>
            <w:vAlign w:val="center"/>
            <w:hideMark/>
          </w:tcPr>
          <w:p w14:paraId="6EFCD2BC"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Name</w:t>
            </w:r>
          </w:p>
        </w:tc>
        <w:tc>
          <w:tcPr>
            <w:tcW w:w="3257" w:type="pct"/>
            <w:vAlign w:val="center"/>
            <w:hideMark/>
          </w:tcPr>
          <w:p w14:paraId="742D7BF7" w14:textId="04998952" w:rsidR="003946D8" w:rsidRPr="003946D8" w:rsidRDefault="00C11D36"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FURNACE_CONFIGURATION_</w:t>
            </w:r>
            <w:r w:rsidR="003946D8" w:rsidRPr="003946D8">
              <w:rPr>
                <w:rFonts w:ascii="Times New Roman" w:eastAsia="Times New Roman" w:hAnsi="Times New Roman" w:cs="Times New Roman"/>
                <w:color w:val="FF0000"/>
                <w:kern w:val="0"/>
                <w:sz w:val="24"/>
                <w:szCs w:val="24"/>
                <w14:ligatures w14:val="none"/>
              </w:rPr>
              <w:t>STATUS</w:t>
            </w:r>
          </w:p>
        </w:tc>
      </w:tr>
      <w:tr w:rsidR="003946D8" w:rsidRPr="003946D8" w14:paraId="2643612D" w14:textId="77777777" w:rsidTr="00C11D36">
        <w:trPr>
          <w:trHeight w:val="255"/>
          <w:tblCellSpacing w:w="0" w:type="dxa"/>
        </w:trPr>
        <w:tc>
          <w:tcPr>
            <w:tcW w:w="1743" w:type="pct"/>
            <w:vAlign w:val="center"/>
            <w:hideMark/>
          </w:tcPr>
          <w:p w14:paraId="79974977"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DGN</w:t>
            </w:r>
          </w:p>
        </w:tc>
        <w:tc>
          <w:tcPr>
            <w:tcW w:w="3257" w:type="pct"/>
            <w:vAlign w:val="bottom"/>
            <w:hideMark/>
          </w:tcPr>
          <w:p w14:paraId="3BEA4AC6" w14:textId="0C16715D" w:rsidR="003946D8" w:rsidRPr="003946D8" w:rsidRDefault="00E468D6"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1FDA1</w:t>
            </w:r>
          </w:p>
        </w:tc>
      </w:tr>
      <w:tr w:rsidR="003946D8" w:rsidRPr="003946D8" w14:paraId="5FB3989B" w14:textId="77777777" w:rsidTr="00C11D36">
        <w:trPr>
          <w:trHeight w:val="255"/>
          <w:tblCellSpacing w:w="0" w:type="dxa"/>
        </w:trPr>
        <w:tc>
          <w:tcPr>
            <w:tcW w:w="1743" w:type="pct"/>
            <w:vAlign w:val="center"/>
            <w:hideMark/>
          </w:tcPr>
          <w:p w14:paraId="01F3CD9F"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Default priority</w:t>
            </w:r>
          </w:p>
        </w:tc>
        <w:tc>
          <w:tcPr>
            <w:tcW w:w="3257" w:type="pct"/>
            <w:vAlign w:val="center"/>
            <w:hideMark/>
          </w:tcPr>
          <w:p w14:paraId="0124112D"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6</w:t>
            </w:r>
          </w:p>
        </w:tc>
      </w:tr>
      <w:tr w:rsidR="002B024F" w:rsidRPr="003946D8" w14:paraId="78C36C84" w14:textId="77777777" w:rsidTr="00C11D36">
        <w:trPr>
          <w:trHeight w:val="255"/>
          <w:tblCellSpacing w:w="0" w:type="dxa"/>
        </w:trPr>
        <w:tc>
          <w:tcPr>
            <w:tcW w:w="1743" w:type="pct"/>
            <w:vAlign w:val="center"/>
            <w:hideMark/>
          </w:tcPr>
          <w:p w14:paraId="07F2580F" w14:textId="77777777" w:rsidR="002B024F" w:rsidRPr="003946D8" w:rsidRDefault="002B024F" w:rsidP="002B024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Maximum broadcast gap</w:t>
            </w:r>
          </w:p>
        </w:tc>
        <w:tc>
          <w:tcPr>
            <w:tcW w:w="3257" w:type="pct"/>
            <w:vAlign w:val="center"/>
            <w:hideMark/>
          </w:tcPr>
          <w:p w14:paraId="7728F171" w14:textId="612567FE" w:rsidR="002B024F" w:rsidRPr="003946D8" w:rsidRDefault="002B024F" w:rsidP="002B024F">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r w:rsidR="002B024F" w:rsidRPr="003946D8" w14:paraId="1A53F021" w14:textId="77777777" w:rsidTr="00C11D36">
        <w:trPr>
          <w:trHeight w:val="255"/>
          <w:tblCellSpacing w:w="0" w:type="dxa"/>
        </w:trPr>
        <w:tc>
          <w:tcPr>
            <w:tcW w:w="1743" w:type="pct"/>
            <w:vAlign w:val="center"/>
            <w:hideMark/>
          </w:tcPr>
          <w:p w14:paraId="7C26F684" w14:textId="77777777" w:rsidR="002B024F" w:rsidRPr="003946D8" w:rsidRDefault="002B024F" w:rsidP="002B024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Normal broadcast gap</w:t>
            </w:r>
          </w:p>
        </w:tc>
        <w:tc>
          <w:tcPr>
            <w:tcW w:w="3257" w:type="pct"/>
            <w:vAlign w:val="center"/>
            <w:hideMark/>
          </w:tcPr>
          <w:p w14:paraId="7DCC1BD0" w14:textId="4C2A37DD" w:rsidR="002B024F" w:rsidRPr="003946D8" w:rsidRDefault="002B024F" w:rsidP="002B024F">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On change or request.</w:t>
            </w:r>
          </w:p>
        </w:tc>
      </w:tr>
      <w:tr w:rsidR="002B024F" w:rsidRPr="003946D8" w14:paraId="6F382E86" w14:textId="77777777" w:rsidTr="00C11D36">
        <w:trPr>
          <w:trHeight w:val="255"/>
          <w:tblCellSpacing w:w="0" w:type="dxa"/>
        </w:trPr>
        <w:tc>
          <w:tcPr>
            <w:tcW w:w="1743" w:type="pct"/>
            <w:vAlign w:val="center"/>
            <w:hideMark/>
          </w:tcPr>
          <w:p w14:paraId="212FD551" w14:textId="77777777" w:rsidR="002B024F" w:rsidRPr="003946D8" w:rsidRDefault="002B024F" w:rsidP="002B024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Minimum broadcast gap</w:t>
            </w:r>
          </w:p>
        </w:tc>
        <w:tc>
          <w:tcPr>
            <w:tcW w:w="3257" w:type="pct"/>
            <w:vAlign w:val="center"/>
            <w:hideMark/>
          </w:tcPr>
          <w:p w14:paraId="43174829" w14:textId="504ECD89" w:rsidR="002B024F" w:rsidRPr="003946D8" w:rsidRDefault="002B024F" w:rsidP="002B024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As needed</w:t>
            </w:r>
          </w:p>
        </w:tc>
      </w:tr>
      <w:tr w:rsidR="003946D8" w:rsidRPr="003946D8" w14:paraId="74833219" w14:textId="77777777" w:rsidTr="00C11D36">
        <w:trPr>
          <w:trHeight w:val="255"/>
          <w:tblCellSpacing w:w="0" w:type="dxa"/>
        </w:trPr>
        <w:tc>
          <w:tcPr>
            <w:tcW w:w="1743" w:type="pct"/>
            <w:vAlign w:val="center"/>
            <w:hideMark/>
          </w:tcPr>
          <w:p w14:paraId="595DBE85"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Number of frames</w:t>
            </w:r>
          </w:p>
        </w:tc>
        <w:tc>
          <w:tcPr>
            <w:tcW w:w="3257" w:type="pct"/>
            <w:vAlign w:val="center"/>
            <w:hideMark/>
          </w:tcPr>
          <w:p w14:paraId="7C62C742"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1</w:t>
            </w:r>
          </w:p>
        </w:tc>
      </w:tr>
      <w:tr w:rsidR="003946D8" w:rsidRPr="003946D8" w14:paraId="01B30310" w14:textId="77777777" w:rsidTr="00C11D36">
        <w:trPr>
          <w:trHeight w:val="240"/>
          <w:tblCellSpacing w:w="0" w:type="dxa"/>
        </w:trPr>
        <w:tc>
          <w:tcPr>
            <w:tcW w:w="1743" w:type="pct"/>
            <w:vAlign w:val="center"/>
            <w:hideMark/>
          </w:tcPr>
          <w:p w14:paraId="6825E47D"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ACK requirements</w:t>
            </w:r>
          </w:p>
        </w:tc>
        <w:tc>
          <w:tcPr>
            <w:tcW w:w="3257" w:type="pct"/>
            <w:vAlign w:val="center"/>
            <w:hideMark/>
          </w:tcPr>
          <w:p w14:paraId="10BB6F8C" w14:textId="77777777" w:rsidR="003946D8" w:rsidRP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None</w:t>
            </w:r>
          </w:p>
        </w:tc>
      </w:tr>
    </w:tbl>
    <w:p w14:paraId="4B892EF0" w14:textId="43E4CF0A" w:rsidR="003946D8" w:rsidRDefault="003946D8"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3BE78C79" w14:textId="3D04CFA1" w:rsidR="00564EAB" w:rsidRDefault="00564EAB"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7C9E2CE0" w14:textId="5B2C81F6" w:rsidR="00564EAB" w:rsidRDefault="00564EAB"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5582AC7B" w14:textId="111FDD07" w:rsidR="00564EAB" w:rsidRDefault="00564EAB"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0E6F1011" w14:textId="77777777" w:rsidR="00564EAB" w:rsidRPr="003946D8" w:rsidRDefault="00564EAB" w:rsidP="003946D8">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68DA9AE2" w14:textId="5D8F19A7" w:rsidR="003946D8" w:rsidRPr="003946D8" w:rsidRDefault="003946D8" w:rsidP="003946D8">
      <w:pPr>
        <w:spacing w:before="144" w:after="0" w:line="240" w:lineRule="auto"/>
        <w:jc w:val="center"/>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b/>
          <w:bCs/>
          <w:color w:val="FF0000"/>
          <w:kern w:val="0"/>
          <w:sz w:val="24"/>
          <w:szCs w:val="24"/>
          <w14:ligatures w14:val="none"/>
        </w:rPr>
        <w:t>Table 6.15.</w:t>
      </w:r>
      <w:r w:rsidR="000E2193">
        <w:rPr>
          <w:rFonts w:ascii="Times New Roman" w:eastAsia="Times New Roman" w:hAnsi="Times New Roman" w:cs="Times New Roman"/>
          <w:b/>
          <w:bCs/>
          <w:color w:val="FF0000"/>
          <w:kern w:val="0"/>
          <w:sz w:val="24"/>
          <w:szCs w:val="24"/>
          <w14:ligatures w14:val="none"/>
        </w:rPr>
        <w:t>6</w:t>
      </w:r>
      <w:r w:rsidRPr="003946D8">
        <w:rPr>
          <w:rFonts w:ascii="Times New Roman" w:eastAsia="Times New Roman" w:hAnsi="Times New Roman" w:cs="Times New Roman"/>
          <w:b/>
          <w:bCs/>
          <w:color w:val="FF0000"/>
          <w:kern w:val="0"/>
          <w:sz w:val="24"/>
          <w:szCs w:val="24"/>
          <w14:ligatures w14:val="none"/>
        </w:rPr>
        <w:t>b — Signal and parameter definition</w:t>
      </w:r>
    </w:p>
    <w:tbl>
      <w:tblPr>
        <w:tblW w:w="9045" w:type="dxa"/>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762"/>
        <w:gridCol w:w="810"/>
        <w:gridCol w:w="3920"/>
      </w:tblGrid>
      <w:tr w:rsidR="003946D8" w:rsidRPr="003946D8" w14:paraId="5324DA05" w14:textId="77777777" w:rsidTr="00F60FC3">
        <w:trPr>
          <w:tblCellSpacing w:w="0" w:type="dxa"/>
        </w:trPr>
        <w:tc>
          <w:tcPr>
            <w:tcW w:w="705" w:type="dxa"/>
            <w:hideMark/>
          </w:tcPr>
          <w:p w14:paraId="2574BDF3"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Byte</w:t>
            </w:r>
          </w:p>
        </w:tc>
        <w:tc>
          <w:tcPr>
            <w:tcW w:w="720" w:type="dxa"/>
            <w:hideMark/>
          </w:tcPr>
          <w:p w14:paraId="0AA7D1B2"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Bit</w:t>
            </w:r>
          </w:p>
        </w:tc>
        <w:tc>
          <w:tcPr>
            <w:tcW w:w="2128" w:type="dxa"/>
            <w:hideMark/>
          </w:tcPr>
          <w:p w14:paraId="632458E7"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Name</w:t>
            </w:r>
          </w:p>
        </w:tc>
        <w:tc>
          <w:tcPr>
            <w:tcW w:w="762" w:type="dxa"/>
            <w:hideMark/>
          </w:tcPr>
          <w:p w14:paraId="04737B73"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Data Type</w:t>
            </w:r>
          </w:p>
        </w:tc>
        <w:tc>
          <w:tcPr>
            <w:tcW w:w="810" w:type="dxa"/>
            <w:hideMark/>
          </w:tcPr>
          <w:p w14:paraId="5D53A2F9"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Unit</w:t>
            </w:r>
          </w:p>
        </w:tc>
        <w:tc>
          <w:tcPr>
            <w:tcW w:w="3920" w:type="dxa"/>
            <w:hideMark/>
          </w:tcPr>
          <w:p w14:paraId="6CA00D23"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Value definition</w:t>
            </w:r>
          </w:p>
        </w:tc>
      </w:tr>
      <w:tr w:rsidR="003946D8" w:rsidRPr="003946D8" w14:paraId="2F8B845E" w14:textId="77777777" w:rsidTr="00F60FC3">
        <w:trPr>
          <w:tblCellSpacing w:w="0" w:type="dxa"/>
        </w:trPr>
        <w:tc>
          <w:tcPr>
            <w:tcW w:w="705" w:type="dxa"/>
            <w:hideMark/>
          </w:tcPr>
          <w:p w14:paraId="47CCD7A5"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0</w:t>
            </w:r>
          </w:p>
        </w:tc>
        <w:tc>
          <w:tcPr>
            <w:tcW w:w="720" w:type="dxa"/>
            <w:hideMark/>
          </w:tcPr>
          <w:p w14:paraId="1879A904"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w:t>
            </w:r>
          </w:p>
        </w:tc>
        <w:tc>
          <w:tcPr>
            <w:tcW w:w="2128" w:type="dxa"/>
            <w:hideMark/>
          </w:tcPr>
          <w:p w14:paraId="0E55AA4A"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Instance</w:t>
            </w:r>
          </w:p>
        </w:tc>
        <w:tc>
          <w:tcPr>
            <w:tcW w:w="762" w:type="dxa"/>
            <w:hideMark/>
          </w:tcPr>
          <w:p w14:paraId="07729654"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uint8</w:t>
            </w:r>
          </w:p>
        </w:tc>
        <w:tc>
          <w:tcPr>
            <w:tcW w:w="810" w:type="dxa"/>
            <w:hideMark/>
          </w:tcPr>
          <w:p w14:paraId="51FDC5E5" w14:textId="77777777" w:rsidR="003946D8" w:rsidRPr="003946D8" w:rsidRDefault="003946D8" w:rsidP="003946D8">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w:t>
            </w:r>
          </w:p>
        </w:tc>
        <w:tc>
          <w:tcPr>
            <w:tcW w:w="3920" w:type="dxa"/>
            <w:hideMark/>
          </w:tcPr>
          <w:p w14:paraId="0F9DB092" w14:textId="77242010" w:rsidR="003946D8" w:rsidRPr="003946D8" w:rsidRDefault="00C22C2A" w:rsidP="003946D8">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S</w:t>
            </w:r>
            <w:r w:rsidR="003946D8" w:rsidRPr="003946D8">
              <w:rPr>
                <w:rFonts w:ascii="Times New Roman" w:eastAsia="Times New Roman" w:hAnsi="Times New Roman" w:cs="Times New Roman"/>
                <w:color w:val="FF0000"/>
                <w:kern w:val="0"/>
                <w:sz w:val="24"/>
                <w:szCs w:val="24"/>
                <w14:ligatures w14:val="none"/>
              </w:rPr>
              <w:t>ee Table 5.3</w:t>
            </w:r>
            <w:r w:rsidR="003946D8" w:rsidRPr="003946D8">
              <w:rPr>
                <w:rFonts w:ascii="Times New Roman" w:eastAsia="Times New Roman" w:hAnsi="Times New Roman" w:cs="Times New Roman"/>
                <w:color w:val="FF0000"/>
                <w:kern w:val="0"/>
                <w:sz w:val="24"/>
                <w:szCs w:val="24"/>
                <w14:ligatures w14:val="none"/>
              </w:rPr>
              <w:br/>
              <w:t>Corresponds to “Zones” in user terminology.</w:t>
            </w:r>
          </w:p>
        </w:tc>
      </w:tr>
      <w:tr w:rsidR="006F5471" w:rsidRPr="003946D8" w14:paraId="1E276E64" w14:textId="77777777" w:rsidTr="00F60FC3">
        <w:trPr>
          <w:tblCellSpacing w:w="0" w:type="dxa"/>
        </w:trPr>
        <w:tc>
          <w:tcPr>
            <w:tcW w:w="705" w:type="dxa"/>
            <w:hideMark/>
          </w:tcPr>
          <w:p w14:paraId="1661CDE3" w14:textId="77777777" w:rsidR="006F5471" w:rsidRPr="003946D8" w:rsidRDefault="006F5471" w:rsidP="006F5471">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1</w:t>
            </w:r>
          </w:p>
        </w:tc>
        <w:tc>
          <w:tcPr>
            <w:tcW w:w="720" w:type="dxa"/>
            <w:hideMark/>
          </w:tcPr>
          <w:p w14:paraId="412438BC" w14:textId="6C384AB7" w:rsidR="006F5471" w:rsidRPr="003946D8" w:rsidRDefault="006F5471" w:rsidP="006F5471">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0 to 3</w:t>
            </w:r>
          </w:p>
        </w:tc>
        <w:tc>
          <w:tcPr>
            <w:tcW w:w="2128" w:type="dxa"/>
            <w:hideMark/>
          </w:tcPr>
          <w:p w14:paraId="25A151C6" w14:textId="1FFB018D" w:rsidR="006F5471" w:rsidRPr="003946D8" w:rsidRDefault="006F5471" w:rsidP="006F5471">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Temperature sensor</w:t>
            </w:r>
            <w:r w:rsidR="00F60FC3">
              <w:rPr>
                <w:rFonts w:ascii="Times New Roman" w:eastAsia="Times New Roman" w:hAnsi="Times New Roman" w:cs="Times New Roman"/>
                <w:color w:val="FF0000"/>
                <w:kern w:val="0"/>
                <w:sz w:val="24"/>
                <w:szCs w:val="24"/>
                <w14:ligatures w14:val="none"/>
              </w:rPr>
              <w:t xml:space="preserve"> location</w:t>
            </w:r>
          </w:p>
        </w:tc>
        <w:tc>
          <w:tcPr>
            <w:tcW w:w="762" w:type="dxa"/>
            <w:hideMark/>
          </w:tcPr>
          <w:p w14:paraId="38CAEBBA" w14:textId="445C6B8B" w:rsidR="006F5471" w:rsidRPr="003946D8" w:rsidRDefault="006F5471" w:rsidP="006F5471">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uint4</w:t>
            </w:r>
          </w:p>
        </w:tc>
        <w:tc>
          <w:tcPr>
            <w:tcW w:w="810" w:type="dxa"/>
            <w:hideMark/>
          </w:tcPr>
          <w:p w14:paraId="5BC20D65" w14:textId="77777777" w:rsidR="006F5471" w:rsidRPr="003946D8" w:rsidRDefault="006F5471" w:rsidP="006F5471">
            <w:pPr>
              <w:spacing w:after="0" w:line="240" w:lineRule="auto"/>
              <w:rPr>
                <w:rFonts w:ascii="Times New Roman" w:eastAsia="Times New Roman" w:hAnsi="Times New Roman" w:cs="Times New Roman"/>
                <w:color w:val="FF0000"/>
                <w:kern w:val="0"/>
                <w:sz w:val="24"/>
                <w:szCs w:val="24"/>
                <w14:ligatures w14:val="none"/>
              </w:rPr>
            </w:pPr>
            <w:r w:rsidRPr="003946D8">
              <w:rPr>
                <w:rFonts w:ascii="Times New Roman" w:eastAsia="Times New Roman" w:hAnsi="Times New Roman" w:cs="Times New Roman"/>
                <w:color w:val="FF0000"/>
                <w:kern w:val="0"/>
                <w:sz w:val="24"/>
                <w:szCs w:val="24"/>
                <w14:ligatures w14:val="none"/>
              </w:rPr>
              <w:t>-</w:t>
            </w:r>
          </w:p>
        </w:tc>
        <w:tc>
          <w:tcPr>
            <w:tcW w:w="3920" w:type="dxa"/>
            <w:hideMark/>
          </w:tcPr>
          <w:p w14:paraId="1830C720" w14:textId="1DB2CC5F" w:rsidR="00C671B1" w:rsidRDefault="00C671B1" w:rsidP="006F5471">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Location of temperature sensor</w:t>
            </w:r>
            <w:r w:rsidR="00F60FC3">
              <w:rPr>
                <w:rFonts w:ascii="Times New Roman" w:eastAsia="Times New Roman" w:hAnsi="Times New Roman" w:cs="Times New Roman"/>
                <w:color w:val="FF0000"/>
                <w:kern w:val="0"/>
                <w:sz w:val="24"/>
                <w:szCs w:val="24"/>
                <w14:ligatures w14:val="none"/>
              </w:rPr>
              <w:t xml:space="preserve"> that furnace will use when i</w:t>
            </w:r>
            <w:r>
              <w:rPr>
                <w:rFonts w:ascii="Times New Roman" w:eastAsia="Times New Roman" w:hAnsi="Times New Roman" w:cs="Times New Roman"/>
                <w:color w:val="FF0000"/>
                <w:kern w:val="0"/>
                <w:sz w:val="24"/>
                <w:szCs w:val="24"/>
                <w14:ligatures w14:val="none"/>
              </w:rPr>
              <w:t>n Automatic Operating mode (see “Operating mode”</w:t>
            </w:r>
            <w:r w:rsidR="00A82748">
              <w:rPr>
                <w:rFonts w:ascii="Times New Roman" w:eastAsia="Times New Roman" w:hAnsi="Times New Roman" w:cs="Times New Roman"/>
                <w:color w:val="FF0000"/>
                <w:kern w:val="0"/>
                <w:sz w:val="24"/>
                <w:szCs w:val="24"/>
                <w14:ligatures w14:val="none"/>
              </w:rPr>
              <w:t xml:space="preserve"> field</w:t>
            </w:r>
            <w:r>
              <w:rPr>
                <w:rFonts w:ascii="Times New Roman" w:eastAsia="Times New Roman" w:hAnsi="Times New Roman" w:cs="Times New Roman"/>
                <w:color w:val="FF0000"/>
                <w:kern w:val="0"/>
                <w:sz w:val="24"/>
                <w:szCs w:val="24"/>
                <w14:ligatures w14:val="none"/>
              </w:rPr>
              <w:t xml:space="preserve"> of FURNACE_STATUS) and</w:t>
            </w:r>
            <w:r w:rsidR="00F60FC3">
              <w:rPr>
                <w:rFonts w:ascii="Times New Roman" w:eastAsia="Times New Roman" w:hAnsi="Times New Roman" w:cs="Times New Roman"/>
                <w:color w:val="FF0000"/>
                <w:kern w:val="0"/>
                <w:sz w:val="24"/>
                <w:szCs w:val="24"/>
                <w14:ligatures w14:val="none"/>
              </w:rPr>
              <w:t xml:space="preserve"> not relying on</w:t>
            </w:r>
            <w:r>
              <w:rPr>
                <w:rFonts w:ascii="Times New Roman" w:eastAsia="Times New Roman" w:hAnsi="Times New Roman" w:cs="Times New Roman"/>
                <w:color w:val="FF0000"/>
                <w:kern w:val="0"/>
                <w:sz w:val="24"/>
                <w:szCs w:val="24"/>
                <w14:ligatures w14:val="none"/>
              </w:rPr>
              <w:t xml:space="preserve"> temperature information from the </w:t>
            </w:r>
            <w:r w:rsidR="00E601C4">
              <w:rPr>
                <w:rFonts w:ascii="Times New Roman" w:eastAsia="Times New Roman" w:hAnsi="Times New Roman" w:cs="Times New Roman"/>
                <w:color w:val="FF0000"/>
                <w:kern w:val="0"/>
                <w:sz w:val="24"/>
                <w:szCs w:val="24"/>
                <w14:ligatures w14:val="none"/>
              </w:rPr>
              <w:t xml:space="preserve">RV-C </w:t>
            </w:r>
            <w:r>
              <w:rPr>
                <w:rFonts w:ascii="Times New Roman" w:eastAsia="Times New Roman" w:hAnsi="Times New Roman" w:cs="Times New Roman"/>
                <w:color w:val="FF0000"/>
                <w:kern w:val="0"/>
                <w:sz w:val="24"/>
                <w:szCs w:val="24"/>
                <w14:ligatures w14:val="none"/>
              </w:rPr>
              <w:t>network.</w:t>
            </w:r>
          </w:p>
          <w:p w14:paraId="424A16BE" w14:textId="1CBE4F2A" w:rsidR="006F5471" w:rsidRDefault="006F5471" w:rsidP="009013CA">
            <w:pPr>
              <w:spacing w:after="0" w:line="240" w:lineRule="auto"/>
              <w:ind w:left="322" w:hanging="322"/>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 xml:space="preserve">0 – Furnace </w:t>
            </w:r>
            <w:r w:rsidR="00F60FC3">
              <w:rPr>
                <w:rFonts w:ascii="Times New Roman" w:eastAsia="Times New Roman" w:hAnsi="Times New Roman" w:cs="Times New Roman"/>
                <w:color w:val="FF0000"/>
                <w:kern w:val="0"/>
                <w:sz w:val="24"/>
                <w:szCs w:val="24"/>
                <w14:ligatures w14:val="none"/>
              </w:rPr>
              <w:t xml:space="preserve">to </w:t>
            </w:r>
            <w:r w:rsidR="00E601C4">
              <w:rPr>
                <w:rFonts w:ascii="Times New Roman" w:eastAsia="Times New Roman" w:hAnsi="Times New Roman" w:cs="Times New Roman"/>
                <w:color w:val="FF0000"/>
                <w:kern w:val="0"/>
                <w:sz w:val="24"/>
                <w:szCs w:val="24"/>
                <w14:ligatures w14:val="none"/>
              </w:rPr>
              <w:t>make use of</w:t>
            </w:r>
            <w:r w:rsidR="00C671B1">
              <w:rPr>
                <w:rFonts w:ascii="Times New Roman" w:eastAsia="Times New Roman" w:hAnsi="Times New Roman" w:cs="Times New Roman"/>
                <w:color w:val="FF0000"/>
                <w:kern w:val="0"/>
                <w:sz w:val="24"/>
                <w:szCs w:val="24"/>
                <w14:ligatures w14:val="none"/>
              </w:rPr>
              <w:t xml:space="preserve"> </w:t>
            </w:r>
            <w:r>
              <w:rPr>
                <w:rFonts w:ascii="Times New Roman" w:eastAsia="Times New Roman" w:hAnsi="Times New Roman" w:cs="Times New Roman"/>
                <w:color w:val="FF0000"/>
                <w:kern w:val="0"/>
                <w:sz w:val="24"/>
                <w:szCs w:val="24"/>
                <w14:ligatures w14:val="none"/>
              </w:rPr>
              <w:t>external temperature sensor</w:t>
            </w:r>
          </w:p>
          <w:p w14:paraId="3E88B8D4" w14:textId="2A54EF89" w:rsidR="006F5471" w:rsidRPr="003946D8" w:rsidRDefault="006F5471" w:rsidP="009013CA">
            <w:pPr>
              <w:spacing w:after="0" w:line="240" w:lineRule="auto"/>
              <w:ind w:left="322" w:hanging="322"/>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 xml:space="preserve">1 – </w:t>
            </w:r>
            <w:r w:rsidR="00C671B1">
              <w:rPr>
                <w:rFonts w:ascii="Times New Roman" w:eastAsia="Times New Roman" w:hAnsi="Times New Roman" w:cs="Times New Roman"/>
                <w:color w:val="FF0000"/>
                <w:kern w:val="0"/>
                <w:sz w:val="24"/>
                <w:szCs w:val="24"/>
                <w14:ligatures w14:val="none"/>
              </w:rPr>
              <w:t xml:space="preserve">Furnace </w:t>
            </w:r>
            <w:r w:rsidR="00F60FC3">
              <w:rPr>
                <w:rFonts w:ascii="Times New Roman" w:eastAsia="Times New Roman" w:hAnsi="Times New Roman" w:cs="Times New Roman"/>
                <w:color w:val="FF0000"/>
                <w:kern w:val="0"/>
                <w:sz w:val="24"/>
                <w:szCs w:val="24"/>
                <w14:ligatures w14:val="none"/>
              </w:rPr>
              <w:t xml:space="preserve">to </w:t>
            </w:r>
            <w:r w:rsidR="00C671B1">
              <w:rPr>
                <w:rFonts w:ascii="Times New Roman" w:eastAsia="Times New Roman" w:hAnsi="Times New Roman" w:cs="Times New Roman"/>
                <w:color w:val="FF0000"/>
                <w:kern w:val="0"/>
                <w:sz w:val="24"/>
                <w:szCs w:val="24"/>
                <w14:ligatures w14:val="none"/>
              </w:rPr>
              <w:t>make use of integrated temperature sensor</w:t>
            </w:r>
          </w:p>
        </w:tc>
      </w:tr>
    </w:tbl>
    <w:p w14:paraId="1695BFF3" w14:textId="351217DF" w:rsidR="00BE05C3" w:rsidRPr="00F15067" w:rsidRDefault="00BE05C3" w:rsidP="00BE05C3">
      <w:pPr>
        <w:spacing w:before="100" w:beforeAutospacing="1" w:after="86"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i/>
          <w:iCs/>
          <w:color w:val="FF0000"/>
          <w:kern w:val="0"/>
          <w:sz w:val="20"/>
          <w:szCs w:val="20"/>
          <w14:ligatures w14:val="none"/>
        </w:rPr>
        <w:t>6.15.</w:t>
      </w:r>
      <w:r w:rsidR="000E2193">
        <w:rPr>
          <w:rFonts w:ascii="Times New Roman" w:eastAsia="Times New Roman" w:hAnsi="Times New Roman" w:cs="Times New Roman"/>
          <w:b/>
          <w:bCs/>
          <w:i/>
          <w:iCs/>
          <w:color w:val="FF0000"/>
          <w:kern w:val="0"/>
          <w:sz w:val="20"/>
          <w:szCs w:val="20"/>
          <w14:ligatures w14:val="none"/>
        </w:rPr>
        <w:t>7</w:t>
      </w:r>
      <w:r w:rsidRPr="00F15067">
        <w:rPr>
          <w:rFonts w:ascii="Times New Roman" w:eastAsia="Times New Roman" w:hAnsi="Times New Roman" w:cs="Times New Roman"/>
          <w:b/>
          <w:bCs/>
          <w:i/>
          <w:iCs/>
          <w:color w:val="FF0000"/>
          <w:kern w:val="0"/>
          <w:sz w:val="20"/>
          <w:szCs w:val="20"/>
          <w14:ligatures w14:val="none"/>
        </w:rPr>
        <w:t xml:space="preserve"> </w:t>
      </w:r>
      <w:r>
        <w:rPr>
          <w:rFonts w:ascii="Times New Roman" w:eastAsia="Times New Roman" w:hAnsi="Times New Roman" w:cs="Times New Roman"/>
          <w:b/>
          <w:bCs/>
          <w:i/>
          <w:iCs/>
          <w:color w:val="FF0000"/>
          <w:kern w:val="0"/>
          <w:sz w:val="20"/>
          <w:szCs w:val="20"/>
          <w14:ligatures w14:val="none"/>
        </w:rPr>
        <w:t>Furnace</w:t>
      </w:r>
      <w:r w:rsidRPr="00F15067">
        <w:rPr>
          <w:rFonts w:ascii="Times New Roman" w:eastAsia="Times New Roman" w:hAnsi="Times New Roman" w:cs="Times New Roman"/>
          <w:b/>
          <w:bCs/>
          <w:i/>
          <w:iCs/>
          <w:color w:val="FF0000"/>
          <w:kern w:val="0"/>
          <w:sz w:val="20"/>
          <w:szCs w:val="20"/>
          <w14:ligatures w14:val="none"/>
        </w:rPr>
        <w:t xml:space="preserve"> </w:t>
      </w:r>
      <w:r>
        <w:rPr>
          <w:rFonts w:ascii="Times New Roman" w:eastAsia="Times New Roman" w:hAnsi="Times New Roman" w:cs="Times New Roman"/>
          <w:b/>
          <w:bCs/>
          <w:i/>
          <w:iCs/>
          <w:color w:val="FF0000"/>
          <w:kern w:val="0"/>
          <w:sz w:val="20"/>
          <w:szCs w:val="20"/>
          <w14:ligatures w14:val="none"/>
        </w:rPr>
        <w:t>Configuration Command</w:t>
      </w:r>
    </w:p>
    <w:p w14:paraId="09F19A88" w14:textId="4F270321" w:rsidR="00BE05C3" w:rsidRPr="00F475BD" w:rsidRDefault="00BE05C3" w:rsidP="00BE05C3">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 xml:space="preserve">This DGN </w:t>
      </w:r>
      <w:r>
        <w:rPr>
          <w:rFonts w:ascii="Times New Roman" w:eastAsia="Times New Roman" w:hAnsi="Times New Roman" w:cs="Times New Roman"/>
          <w:color w:val="FF0000"/>
          <w:kern w:val="0"/>
          <w:sz w:val="24"/>
          <w:szCs w:val="24"/>
          <w14:ligatures w14:val="none"/>
        </w:rPr>
        <w:t xml:space="preserve">allows changes in </w:t>
      </w:r>
      <w:r w:rsidR="00BC417F">
        <w:rPr>
          <w:rFonts w:ascii="Times New Roman" w:eastAsia="Times New Roman" w:hAnsi="Times New Roman" w:cs="Times New Roman"/>
          <w:color w:val="FF0000"/>
          <w:kern w:val="0"/>
          <w:sz w:val="24"/>
          <w:szCs w:val="24"/>
          <w14:ligatures w14:val="none"/>
        </w:rPr>
        <w:t>furnace configuration. Table 6.15</w:t>
      </w:r>
      <w:r>
        <w:rPr>
          <w:rFonts w:ascii="Times New Roman" w:eastAsia="Times New Roman" w:hAnsi="Times New Roman" w:cs="Times New Roman"/>
          <w:color w:val="FF0000"/>
          <w:kern w:val="0"/>
          <w:sz w:val="24"/>
          <w:szCs w:val="24"/>
          <w14:ligatures w14:val="none"/>
        </w:rPr>
        <w:t>.</w:t>
      </w:r>
      <w:r w:rsidR="00C35F1A">
        <w:rPr>
          <w:rFonts w:ascii="Times New Roman" w:eastAsia="Times New Roman" w:hAnsi="Times New Roman" w:cs="Times New Roman"/>
          <w:color w:val="FF0000"/>
          <w:kern w:val="0"/>
          <w:sz w:val="24"/>
          <w:szCs w:val="24"/>
          <w14:ligatures w14:val="none"/>
        </w:rPr>
        <w:t>7</w:t>
      </w:r>
      <w:r w:rsidRPr="00F15067">
        <w:rPr>
          <w:rFonts w:ascii="Times New Roman" w:eastAsia="Times New Roman" w:hAnsi="Times New Roman" w:cs="Times New Roman"/>
          <w:color w:val="FF0000"/>
          <w:kern w:val="0"/>
          <w:sz w:val="24"/>
          <w:szCs w:val="24"/>
          <w14:ligatures w14:val="none"/>
        </w:rPr>
        <w:t>a defines the DG attributes</w:t>
      </w:r>
      <w:r>
        <w:rPr>
          <w:rFonts w:ascii="Times New Roman" w:eastAsia="Times New Roman" w:hAnsi="Times New Roman" w:cs="Times New Roman"/>
          <w:color w:val="FF0000"/>
          <w:kern w:val="0"/>
          <w:sz w:val="24"/>
          <w:szCs w:val="24"/>
          <w14:ligatures w14:val="none"/>
        </w:rPr>
        <w:t>. T</w:t>
      </w:r>
      <w:r w:rsidRPr="00A30E68">
        <w:rPr>
          <w:rFonts w:ascii="Times New Roman" w:eastAsia="Times New Roman" w:hAnsi="Times New Roman" w:cs="Times New Roman"/>
          <w:color w:val="FF0000"/>
          <w:kern w:val="0"/>
          <w:sz w:val="24"/>
          <w:szCs w:val="24"/>
          <w14:ligatures w14:val="none"/>
        </w:rPr>
        <w:t xml:space="preserve">he </w:t>
      </w:r>
      <w:r>
        <w:rPr>
          <w:rFonts w:ascii="Times New Roman" w:eastAsia="Times New Roman" w:hAnsi="Times New Roman" w:cs="Times New Roman"/>
          <w:color w:val="FF0000"/>
          <w:kern w:val="0"/>
          <w:sz w:val="24"/>
          <w:szCs w:val="24"/>
          <w14:ligatures w14:val="none"/>
        </w:rPr>
        <w:t xml:space="preserve">signal and parameter attributes have the same format as </w:t>
      </w:r>
      <w:r w:rsidR="00BC417F">
        <w:rPr>
          <w:rFonts w:ascii="Times New Roman" w:eastAsia="Times New Roman" w:hAnsi="Times New Roman" w:cs="Times New Roman"/>
          <w:color w:val="FF0000"/>
          <w:kern w:val="0"/>
          <w:sz w:val="24"/>
          <w:szCs w:val="24"/>
          <w14:ligatures w14:val="none"/>
        </w:rPr>
        <w:t>FURNACE</w:t>
      </w:r>
      <w:r>
        <w:rPr>
          <w:rFonts w:ascii="Times New Roman" w:eastAsia="Times New Roman" w:hAnsi="Times New Roman" w:cs="Times New Roman"/>
          <w:color w:val="FF0000"/>
          <w:kern w:val="0"/>
          <w:sz w:val="24"/>
          <w:szCs w:val="24"/>
          <w14:ligatures w14:val="none"/>
        </w:rPr>
        <w:t>_CON</w:t>
      </w:r>
      <w:r w:rsidR="00BC417F">
        <w:rPr>
          <w:rFonts w:ascii="Times New Roman" w:eastAsia="Times New Roman" w:hAnsi="Times New Roman" w:cs="Times New Roman"/>
          <w:color w:val="FF0000"/>
          <w:kern w:val="0"/>
          <w:sz w:val="24"/>
          <w:szCs w:val="24"/>
          <w14:ligatures w14:val="none"/>
        </w:rPr>
        <w:t>FIGURATION_STATUS (see Table 6.15</w:t>
      </w:r>
      <w:r>
        <w:rPr>
          <w:rFonts w:ascii="Times New Roman" w:eastAsia="Times New Roman" w:hAnsi="Times New Roman" w:cs="Times New Roman"/>
          <w:color w:val="FF0000"/>
          <w:kern w:val="0"/>
          <w:sz w:val="24"/>
          <w:szCs w:val="24"/>
          <w14:ligatures w14:val="none"/>
        </w:rPr>
        <w:t>.</w:t>
      </w:r>
      <w:r w:rsidR="00C35F1A">
        <w:rPr>
          <w:rFonts w:ascii="Times New Roman" w:eastAsia="Times New Roman" w:hAnsi="Times New Roman" w:cs="Times New Roman"/>
          <w:color w:val="FF0000"/>
          <w:kern w:val="0"/>
          <w:sz w:val="24"/>
          <w:szCs w:val="24"/>
          <w14:ligatures w14:val="none"/>
        </w:rPr>
        <w:t>6</w:t>
      </w:r>
      <w:r>
        <w:rPr>
          <w:rFonts w:ascii="Times New Roman" w:eastAsia="Times New Roman" w:hAnsi="Times New Roman" w:cs="Times New Roman"/>
          <w:color w:val="FF0000"/>
          <w:kern w:val="0"/>
          <w:sz w:val="24"/>
          <w:szCs w:val="24"/>
          <w14:ligatures w14:val="none"/>
        </w:rPr>
        <w:t>b).</w:t>
      </w:r>
    </w:p>
    <w:p w14:paraId="14C2114D" w14:textId="61AA219A" w:rsidR="00BE05C3" w:rsidRPr="00F15067" w:rsidRDefault="00BC417F" w:rsidP="00BE05C3">
      <w:pPr>
        <w:spacing w:before="144" w:after="0" w:line="240" w:lineRule="auto"/>
        <w:jc w:val="center"/>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color w:val="FF0000"/>
          <w:kern w:val="0"/>
          <w:sz w:val="24"/>
          <w:szCs w:val="24"/>
          <w14:ligatures w14:val="none"/>
        </w:rPr>
        <w:t>Table 6.15</w:t>
      </w:r>
      <w:r w:rsidR="00BE05C3" w:rsidRPr="00F15067">
        <w:rPr>
          <w:rFonts w:ascii="Times New Roman" w:eastAsia="Times New Roman" w:hAnsi="Times New Roman" w:cs="Times New Roman"/>
          <w:b/>
          <w:bCs/>
          <w:color w:val="FF0000"/>
          <w:kern w:val="0"/>
          <w:sz w:val="24"/>
          <w:szCs w:val="24"/>
          <w14:ligatures w14:val="none"/>
        </w:rPr>
        <w:t>.</w:t>
      </w:r>
      <w:r w:rsidR="000E2193">
        <w:rPr>
          <w:rFonts w:ascii="Times New Roman" w:eastAsia="Times New Roman" w:hAnsi="Times New Roman" w:cs="Times New Roman"/>
          <w:b/>
          <w:bCs/>
          <w:color w:val="FF0000"/>
          <w:kern w:val="0"/>
          <w:sz w:val="24"/>
          <w:szCs w:val="24"/>
          <w14:ligatures w14:val="none"/>
        </w:rPr>
        <w:t>7</w:t>
      </w:r>
      <w:r w:rsidR="00BE05C3" w:rsidRPr="00F15067">
        <w:rPr>
          <w:rFonts w:ascii="Times New Roman" w:eastAsia="Times New Roman" w:hAnsi="Times New Roman" w:cs="Times New Roman"/>
          <w:b/>
          <w:bCs/>
          <w:color w:val="FF0000"/>
          <w:kern w:val="0"/>
          <w:sz w:val="24"/>
          <w:szCs w:val="24"/>
          <w14:ligatures w14:val="none"/>
        </w:rPr>
        <w:t>a — DG definition</w:t>
      </w:r>
    </w:p>
    <w:tbl>
      <w:tblPr>
        <w:tblW w:w="4233" w:type="pct"/>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30" w:type="dxa"/>
          <w:left w:w="30" w:type="dxa"/>
          <w:bottom w:w="30" w:type="dxa"/>
          <w:right w:w="30" w:type="dxa"/>
        </w:tblCellMar>
        <w:tblLook w:val="04A0" w:firstRow="1" w:lastRow="0" w:firstColumn="1" w:lastColumn="0" w:noHBand="0" w:noVBand="1"/>
      </w:tblPr>
      <w:tblGrid>
        <w:gridCol w:w="2516"/>
        <w:gridCol w:w="5400"/>
      </w:tblGrid>
      <w:tr w:rsidR="00BE05C3" w:rsidRPr="00F15067" w14:paraId="620D7A32" w14:textId="77777777" w:rsidTr="00655385">
        <w:trPr>
          <w:trHeight w:val="240"/>
          <w:tblCellSpacing w:w="0" w:type="dxa"/>
          <w:jc w:val="center"/>
        </w:trPr>
        <w:tc>
          <w:tcPr>
            <w:tcW w:w="1589" w:type="pct"/>
            <w:vAlign w:val="bottom"/>
            <w:hideMark/>
          </w:tcPr>
          <w:p w14:paraId="741E6BCB"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 attribute</w:t>
            </w:r>
          </w:p>
        </w:tc>
        <w:tc>
          <w:tcPr>
            <w:tcW w:w="3411" w:type="pct"/>
            <w:vAlign w:val="bottom"/>
            <w:hideMark/>
          </w:tcPr>
          <w:p w14:paraId="4E1A4D1F"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Value</w:t>
            </w:r>
          </w:p>
        </w:tc>
      </w:tr>
      <w:tr w:rsidR="00BE05C3" w:rsidRPr="00F15067" w14:paraId="580BA9C9" w14:textId="77777777" w:rsidTr="00655385">
        <w:trPr>
          <w:trHeight w:val="446"/>
          <w:tblCellSpacing w:w="0" w:type="dxa"/>
          <w:jc w:val="center"/>
        </w:trPr>
        <w:tc>
          <w:tcPr>
            <w:tcW w:w="1589" w:type="pct"/>
            <w:vAlign w:val="center"/>
            <w:hideMark/>
          </w:tcPr>
          <w:p w14:paraId="3A15CB7F"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Name</w:t>
            </w:r>
          </w:p>
        </w:tc>
        <w:tc>
          <w:tcPr>
            <w:tcW w:w="3411" w:type="pct"/>
            <w:vAlign w:val="center"/>
            <w:hideMark/>
          </w:tcPr>
          <w:p w14:paraId="712CA039" w14:textId="628EB0F4" w:rsidR="00BE05C3" w:rsidRPr="00F15067" w:rsidRDefault="000D56F8"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 xml:space="preserve">FURNACE_CONFIGURATION </w:t>
            </w:r>
            <w:r w:rsidR="00BE05C3">
              <w:rPr>
                <w:rFonts w:ascii="Times New Roman" w:eastAsia="Times New Roman" w:hAnsi="Times New Roman" w:cs="Times New Roman"/>
                <w:color w:val="FF0000"/>
                <w:kern w:val="0"/>
                <w:sz w:val="24"/>
                <w:szCs w:val="24"/>
                <w14:ligatures w14:val="none"/>
              </w:rPr>
              <w:t>_COMMAND</w:t>
            </w:r>
          </w:p>
        </w:tc>
      </w:tr>
      <w:tr w:rsidR="00BE05C3" w:rsidRPr="00F15067" w14:paraId="447FE71C" w14:textId="77777777" w:rsidTr="00655385">
        <w:trPr>
          <w:trHeight w:val="255"/>
          <w:tblCellSpacing w:w="0" w:type="dxa"/>
          <w:jc w:val="center"/>
        </w:trPr>
        <w:tc>
          <w:tcPr>
            <w:tcW w:w="1589" w:type="pct"/>
            <w:vAlign w:val="center"/>
            <w:hideMark/>
          </w:tcPr>
          <w:p w14:paraId="527D6041"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DGN</w:t>
            </w:r>
          </w:p>
        </w:tc>
        <w:tc>
          <w:tcPr>
            <w:tcW w:w="3411" w:type="pct"/>
            <w:vAlign w:val="bottom"/>
            <w:hideMark/>
          </w:tcPr>
          <w:p w14:paraId="2EE28E75" w14:textId="745FD987" w:rsidR="00BE05C3" w:rsidRPr="00F15067" w:rsidRDefault="00E468D6"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1FDA0</w:t>
            </w:r>
          </w:p>
        </w:tc>
      </w:tr>
      <w:tr w:rsidR="00BE05C3" w:rsidRPr="00F15067" w14:paraId="00A9C6C3" w14:textId="77777777" w:rsidTr="00655385">
        <w:trPr>
          <w:trHeight w:val="255"/>
          <w:tblCellSpacing w:w="0" w:type="dxa"/>
          <w:jc w:val="center"/>
        </w:trPr>
        <w:tc>
          <w:tcPr>
            <w:tcW w:w="1589" w:type="pct"/>
            <w:vAlign w:val="center"/>
            <w:hideMark/>
          </w:tcPr>
          <w:p w14:paraId="79D1F762"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Default priority</w:t>
            </w:r>
          </w:p>
        </w:tc>
        <w:tc>
          <w:tcPr>
            <w:tcW w:w="3411" w:type="pct"/>
            <w:vAlign w:val="center"/>
            <w:hideMark/>
          </w:tcPr>
          <w:p w14:paraId="070C5F1E"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6</w:t>
            </w:r>
          </w:p>
        </w:tc>
      </w:tr>
      <w:tr w:rsidR="00BE05C3" w:rsidRPr="00F15067" w14:paraId="6A798104" w14:textId="77777777" w:rsidTr="00655385">
        <w:trPr>
          <w:trHeight w:val="255"/>
          <w:tblCellSpacing w:w="0" w:type="dxa"/>
          <w:jc w:val="center"/>
        </w:trPr>
        <w:tc>
          <w:tcPr>
            <w:tcW w:w="1589" w:type="pct"/>
            <w:vAlign w:val="center"/>
            <w:hideMark/>
          </w:tcPr>
          <w:p w14:paraId="0C3AD78C"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Maximum broadcast gap</w:t>
            </w:r>
          </w:p>
        </w:tc>
        <w:tc>
          <w:tcPr>
            <w:tcW w:w="3411" w:type="pct"/>
            <w:vAlign w:val="center"/>
            <w:hideMark/>
          </w:tcPr>
          <w:p w14:paraId="486BCBE2"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N/A</w:t>
            </w:r>
          </w:p>
        </w:tc>
      </w:tr>
      <w:tr w:rsidR="00BE05C3" w:rsidRPr="00F15067" w14:paraId="6890C4A2" w14:textId="77777777" w:rsidTr="00655385">
        <w:trPr>
          <w:trHeight w:val="255"/>
          <w:tblCellSpacing w:w="0" w:type="dxa"/>
          <w:jc w:val="center"/>
        </w:trPr>
        <w:tc>
          <w:tcPr>
            <w:tcW w:w="1589" w:type="pct"/>
            <w:vAlign w:val="center"/>
            <w:hideMark/>
          </w:tcPr>
          <w:p w14:paraId="52576BCA"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Normal broadcast gap</w:t>
            </w:r>
          </w:p>
        </w:tc>
        <w:tc>
          <w:tcPr>
            <w:tcW w:w="3411" w:type="pct"/>
            <w:vAlign w:val="center"/>
            <w:hideMark/>
          </w:tcPr>
          <w:p w14:paraId="7ECF0F74"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As needed</w:t>
            </w:r>
          </w:p>
        </w:tc>
      </w:tr>
      <w:tr w:rsidR="00BE05C3" w:rsidRPr="00F15067" w14:paraId="1FBC491B" w14:textId="77777777" w:rsidTr="00655385">
        <w:trPr>
          <w:trHeight w:val="255"/>
          <w:tblCellSpacing w:w="0" w:type="dxa"/>
          <w:jc w:val="center"/>
        </w:trPr>
        <w:tc>
          <w:tcPr>
            <w:tcW w:w="1589" w:type="pct"/>
            <w:vAlign w:val="center"/>
            <w:hideMark/>
          </w:tcPr>
          <w:p w14:paraId="14D45F7C"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Minimum broadcast gap</w:t>
            </w:r>
          </w:p>
        </w:tc>
        <w:tc>
          <w:tcPr>
            <w:tcW w:w="3411" w:type="pct"/>
            <w:vAlign w:val="center"/>
            <w:hideMark/>
          </w:tcPr>
          <w:p w14:paraId="325FC95A"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As needed</w:t>
            </w:r>
          </w:p>
        </w:tc>
      </w:tr>
      <w:tr w:rsidR="00BE05C3" w:rsidRPr="00F15067" w14:paraId="4EF3FB65" w14:textId="77777777" w:rsidTr="00655385">
        <w:trPr>
          <w:trHeight w:val="240"/>
          <w:tblCellSpacing w:w="0" w:type="dxa"/>
          <w:jc w:val="center"/>
        </w:trPr>
        <w:tc>
          <w:tcPr>
            <w:tcW w:w="1589" w:type="pct"/>
            <w:vAlign w:val="center"/>
            <w:hideMark/>
          </w:tcPr>
          <w:p w14:paraId="154D4842"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ACK requirements</w:t>
            </w:r>
          </w:p>
        </w:tc>
        <w:tc>
          <w:tcPr>
            <w:tcW w:w="3411" w:type="pct"/>
            <w:vAlign w:val="center"/>
            <w:hideMark/>
          </w:tcPr>
          <w:p w14:paraId="50D9CF56" w14:textId="77777777" w:rsidR="00BE05C3" w:rsidRPr="00F15067" w:rsidRDefault="00BE05C3" w:rsidP="00655385">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bl>
    <w:p w14:paraId="084B9013" w14:textId="77777777" w:rsidR="00BE05C3" w:rsidRDefault="00BE05C3" w:rsidP="00B66CFA">
      <w:pPr>
        <w:spacing w:before="100" w:beforeAutospacing="1" w:after="86" w:line="240" w:lineRule="auto"/>
        <w:rPr>
          <w:rFonts w:ascii="Times New Roman" w:eastAsia="Times New Roman" w:hAnsi="Times New Roman" w:cs="Times New Roman"/>
          <w:b/>
          <w:bCs/>
          <w:i/>
          <w:iCs/>
          <w:kern w:val="0"/>
          <w:sz w:val="20"/>
          <w:szCs w:val="20"/>
          <w14:ligatures w14:val="none"/>
        </w:rPr>
      </w:pPr>
    </w:p>
    <w:sectPr w:rsidR="00BE0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FA"/>
    <w:rsid w:val="00072564"/>
    <w:rsid w:val="000D56F8"/>
    <w:rsid w:val="000E2193"/>
    <w:rsid w:val="00165EA4"/>
    <w:rsid w:val="00241D5D"/>
    <w:rsid w:val="002B024F"/>
    <w:rsid w:val="003946D8"/>
    <w:rsid w:val="00436323"/>
    <w:rsid w:val="00475AC6"/>
    <w:rsid w:val="00564EAB"/>
    <w:rsid w:val="005E18CB"/>
    <w:rsid w:val="00655034"/>
    <w:rsid w:val="006B6BC7"/>
    <w:rsid w:val="006F5471"/>
    <w:rsid w:val="0071415F"/>
    <w:rsid w:val="007201A9"/>
    <w:rsid w:val="00732011"/>
    <w:rsid w:val="0086319D"/>
    <w:rsid w:val="009013CA"/>
    <w:rsid w:val="009737FF"/>
    <w:rsid w:val="009D6B3B"/>
    <w:rsid w:val="00A15C6F"/>
    <w:rsid w:val="00A1695D"/>
    <w:rsid w:val="00A16EFC"/>
    <w:rsid w:val="00A82748"/>
    <w:rsid w:val="00B66CFA"/>
    <w:rsid w:val="00BC417F"/>
    <w:rsid w:val="00BE05C3"/>
    <w:rsid w:val="00C11D36"/>
    <w:rsid w:val="00C22C2A"/>
    <w:rsid w:val="00C35F1A"/>
    <w:rsid w:val="00C671B1"/>
    <w:rsid w:val="00DE4633"/>
    <w:rsid w:val="00E04B5D"/>
    <w:rsid w:val="00E335F4"/>
    <w:rsid w:val="00E468D6"/>
    <w:rsid w:val="00E601C4"/>
    <w:rsid w:val="00F331A1"/>
    <w:rsid w:val="00F6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D3BF"/>
  <w15:chartTrackingRefBased/>
  <w15:docId w15:val="{C40DA292-03C0-4AF6-BBE4-8A8E7314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CFA"/>
    <w:pPr>
      <w:spacing w:before="100" w:beforeAutospacing="1" w:after="115"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E04B5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04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B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Steve Duncan</cp:lastModifiedBy>
  <cp:revision>2</cp:revision>
  <dcterms:created xsi:type="dcterms:W3CDTF">2024-06-03T18:21:00Z</dcterms:created>
  <dcterms:modified xsi:type="dcterms:W3CDTF">2024-06-03T18:21:00Z</dcterms:modified>
</cp:coreProperties>
</file>