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D6BBD" w14:textId="6C91712F" w:rsidR="005562D7" w:rsidRDefault="005562D7" w:rsidP="005562D7">
      <w:pPr>
        <w:rPr>
          <w:lang w:val="en-US"/>
        </w:rPr>
      </w:pPr>
      <w:r w:rsidRPr="005562D7">
        <w:rPr>
          <w:b/>
          <w:lang w:val="en-US"/>
        </w:rPr>
        <w:t>Justification</w:t>
      </w:r>
      <w:r>
        <w:rPr>
          <w:b/>
          <w:lang w:val="en-US"/>
        </w:rPr>
        <w:t xml:space="preserve">: </w:t>
      </w:r>
      <w:r>
        <w:rPr>
          <w:lang w:val="en-US"/>
        </w:rPr>
        <w:t xml:space="preserve">The Thermostat Schedule Status 1 defines a “Start hour” byte that allows a schedule based on the real time in local time. We are developing a low-energy climate device that has no real time clock available. </w:t>
      </w:r>
      <w:r w:rsidRPr="005562D7">
        <w:rPr>
          <w:lang w:val="en-US"/>
        </w:rPr>
        <w:t>We therefore propose an additional definition of relative time within the same byte. This allows devices without a real time clock to specify a schedule relative to the current time, e.g. to perform an action in 2 hours.</w:t>
      </w:r>
    </w:p>
    <w:p w14:paraId="020CCC28" w14:textId="0897987E" w:rsidR="005562D7" w:rsidRPr="005562D7" w:rsidRDefault="005562D7" w:rsidP="005562D7">
      <w:pPr>
        <w:rPr>
          <w:lang w:val="en-US"/>
        </w:rPr>
      </w:pPr>
      <w:r>
        <w:rPr>
          <w:lang w:val="en-US"/>
        </w:rPr>
        <w:t>Changes highlighted in red.</w:t>
      </w:r>
    </w:p>
    <w:p w14:paraId="484476CC" w14:textId="2358F576" w:rsidR="005562D7" w:rsidRDefault="005562D7" w:rsidP="005562D7">
      <w:pPr>
        <w:pStyle w:val="berschrift1"/>
        <w:rPr>
          <w:lang w:val="en-US"/>
        </w:rPr>
      </w:pPr>
      <w:r>
        <w:rPr>
          <w:lang w:val="en-US"/>
        </w:rPr>
        <w:t>6.16.7 Thermostat Schedule Status 1</w:t>
      </w:r>
    </w:p>
    <w:p w14:paraId="058E5BEF" w14:textId="77777777" w:rsidR="005562D7" w:rsidRDefault="005562D7" w:rsidP="005562D7">
      <w:pPr>
        <w:rPr>
          <w:lang w:val="en-US"/>
        </w:rPr>
      </w:pPr>
      <w:r w:rsidRPr="00B0288F">
        <w:rPr>
          <w:lang w:val="en-US"/>
        </w:rPr>
        <w:t>Table 6.16.7a defines the DG attributes, and Table 6.16.7b defines the signal and parameter attributes</w:t>
      </w:r>
      <w:r>
        <w:rPr>
          <w:lang w:val="en-US"/>
        </w:rPr>
        <w:t>.</w:t>
      </w:r>
    </w:p>
    <w:p w14:paraId="4169A1E9" w14:textId="77777777" w:rsidR="005562D7" w:rsidRDefault="005562D7" w:rsidP="005562D7">
      <w:pPr>
        <w:spacing w:after="80" w:line="240" w:lineRule="auto"/>
        <w:ind w:left="2126" w:firstLine="709"/>
        <w:rPr>
          <w:lang w:val="en-US"/>
        </w:rPr>
      </w:pPr>
      <w:r w:rsidRPr="00B0288F">
        <w:rPr>
          <w:b/>
          <w:bCs/>
        </w:rPr>
        <w:t>Table 6.16.7a — DG definition</w:t>
      </w:r>
    </w:p>
    <w:tbl>
      <w:tblPr>
        <w:tblStyle w:val="Tabellenraster"/>
        <w:tblW w:w="0" w:type="auto"/>
        <w:tblInd w:w="1271" w:type="dxa"/>
        <w:tblLook w:val="04A0" w:firstRow="1" w:lastRow="0" w:firstColumn="1" w:lastColumn="0" w:noHBand="0" w:noVBand="1"/>
      </w:tblPr>
      <w:tblGrid>
        <w:gridCol w:w="2835"/>
        <w:gridCol w:w="3730"/>
      </w:tblGrid>
      <w:tr w:rsidR="005562D7" w14:paraId="1FE95BA5" w14:textId="77777777" w:rsidTr="00B946BF">
        <w:tc>
          <w:tcPr>
            <w:tcW w:w="2835" w:type="dxa"/>
          </w:tcPr>
          <w:p w14:paraId="0C75496E" w14:textId="77777777" w:rsidR="005562D7" w:rsidRPr="00254D90" w:rsidRDefault="005562D7" w:rsidP="00B946BF">
            <w:pPr>
              <w:rPr>
                <w:b/>
                <w:lang w:val="en-US"/>
              </w:rPr>
            </w:pPr>
            <w:r w:rsidRPr="00254D90">
              <w:rPr>
                <w:b/>
                <w:lang w:val="en-US"/>
              </w:rPr>
              <w:t>DG Attribute</w:t>
            </w:r>
          </w:p>
        </w:tc>
        <w:tc>
          <w:tcPr>
            <w:tcW w:w="2977" w:type="dxa"/>
          </w:tcPr>
          <w:p w14:paraId="0A8EB604" w14:textId="77777777" w:rsidR="005562D7" w:rsidRPr="00254D90" w:rsidRDefault="005562D7" w:rsidP="00B946BF">
            <w:pPr>
              <w:rPr>
                <w:b/>
                <w:lang w:val="en-US"/>
              </w:rPr>
            </w:pPr>
            <w:r w:rsidRPr="00254D90">
              <w:rPr>
                <w:b/>
                <w:lang w:val="en-US"/>
              </w:rPr>
              <w:t>Value</w:t>
            </w:r>
          </w:p>
        </w:tc>
      </w:tr>
      <w:tr w:rsidR="005562D7" w14:paraId="7AA058E2" w14:textId="77777777" w:rsidTr="00B946BF">
        <w:tc>
          <w:tcPr>
            <w:tcW w:w="2835" w:type="dxa"/>
          </w:tcPr>
          <w:p w14:paraId="566D9884" w14:textId="77777777" w:rsidR="005562D7" w:rsidRDefault="005562D7" w:rsidP="00B946BF">
            <w:pPr>
              <w:rPr>
                <w:lang w:val="en-US"/>
              </w:rPr>
            </w:pPr>
            <w:r>
              <w:rPr>
                <w:lang w:val="en-US"/>
              </w:rPr>
              <w:t>Name</w:t>
            </w:r>
          </w:p>
        </w:tc>
        <w:tc>
          <w:tcPr>
            <w:tcW w:w="2977" w:type="dxa"/>
          </w:tcPr>
          <w:p w14:paraId="4580D60C" w14:textId="77777777" w:rsidR="005562D7" w:rsidRDefault="005562D7" w:rsidP="00B946BF">
            <w:pPr>
              <w:rPr>
                <w:lang w:val="en-US"/>
              </w:rPr>
            </w:pPr>
            <w:r w:rsidRPr="00B0288F">
              <w:t>THERMOSTAT_SCHEDULE_STATUS_1</w:t>
            </w:r>
          </w:p>
        </w:tc>
      </w:tr>
      <w:tr w:rsidR="005562D7" w14:paraId="119F99ED" w14:textId="77777777" w:rsidTr="00B946BF">
        <w:tc>
          <w:tcPr>
            <w:tcW w:w="2835" w:type="dxa"/>
          </w:tcPr>
          <w:p w14:paraId="747EBDB9" w14:textId="77777777" w:rsidR="005562D7" w:rsidRDefault="005562D7" w:rsidP="00B946BF">
            <w:pPr>
              <w:rPr>
                <w:lang w:val="en-US"/>
              </w:rPr>
            </w:pPr>
            <w:r>
              <w:rPr>
                <w:lang w:val="en-US"/>
              </w:rPr>
              <w:t>DGN</w:t>
            </w:r>
          </w:p>
        </w:tc>
        <w:tc>
          <w:tcPr>
            <w:tcW w:w="2977" w:type="dxa"/>
          </w:tcPr>
          <w:p w14:paraId="3D416A81" w14:textId="77777777" w:rsidR="005562D7" w:rsidRDefault="005562D7" w:rsidP="00B946BF">
            <w:pPr>
              <w:rPr>
                <w:lang w:val="en-US"/>
              </w:rPr>
            </w:pPr>
            <w:r w:rsidRPr="00B0288F">
              <w:t>1FEF7h</w:t>
            </w:r>
          </w:p>
        </w:tc>
      </w:tr>
      <w:tr w:rsidR="005562D7" w14:paraId="1A15117A" w14:textId="77777777" w:rsidTr="00B946BF">
        <w:tc>
          <w:tcPr>
            <w:tcW w:w="2835" w:type="dxa"/>
          </w:tcPr>
          <w:p w14:paraId="32E0E261" w14:textId="77777777" w:rsidR="005562D7" w:rsidRDefault="005562D7" w:rsidP="00B946BF">
            <w:pPr>
              <w:rPr>
                <w:lang w:val="en-US"/>
              </w:rPr>
            </w:pPr>
            <w:r>
              <w:rPr>
                <w:lang w:val="en-US"/>
              </w:rPr>
              <w:t>Default Priority</w:t>
            </w:r>
          </w:p>
        </w:tc>
        <w:tc>
          <w:tcPr>
            <w:tcW w:w="2977" w:type="dxa"/>
          </w:tcPr>
          <w:p w14:paraId="78596F70" w14:textId="77777777" w:rsidR="005562D7" w:rsidRDefault="005562D7" w:rsidP="00B946BF">
            <w:pPr>
              <w:rPr>
                <w:lang w:val="en-US"/>
              </w:rPr>
            </w:pPr>
            <w:r>
              <w:rPr>
                <w:lang w:val="en-US"/>
              </w:rPr>
              <w:t>6</w:t>
            </w:r>
          </w:p>
        </w:tc>
      </w:tr>
      <w:tr w:rsidR="005562D7" w14:paraId="38DD5ADF" w14:textId="77777777" w:rsidTr="00B946BF">
        <w:tc>
          <w:tcPr>
            <w:tcW w:w="2835" w:type="dxa"/>
          </w:tcPr>
          <w:p w14:paraId="354C3D7A" w14:textId="77777777" w:rsidR="005562D7" w:rsidRDefault="005562D7" w:rsidP="00B946BF">
            <w:pPr>
              <w:rPr>
                <w:lang w:val="en-US"/>
              </w:rPr>
            </w:pPr>
            <w:r>
              <w:rPr>
                <w:lang w:val="en-US"/>
              </w:rPr>
              <w:t>Maximum broadcast gap</w:t>
            </w:r>
          </w:p>
        </w:tc>
        <w:tc>
          <w:tcPr>
            <w:tcW w:w="2977" w:type="dxa"/>
          </w:tcPr>
          <w:p w14:paraId="48DF4816" w14:textId="77777777" w:rsidR="005562D7" w:rsidRDefault="005562D7" w:rsidP="00B946BF">
            <w:pPr>
              <w:rPr>
                <w:lang w:val="en-US"/>
              </w:rPr>
            </w:pPr>
            <w:r>
              <w:rPr>
                <w:lang w:val="en-US"/>
              </w:rPr>
              <w:t>N/A</w:t>
            </w:r>
          </w:p>
        </w:tc>
      </w:tr>
      <w:tr w:rsidR="005562D7" w14:paraId="37BBAC0B" w14:textId="77777777" w:rsidTr="00B946BF">
        <w:tc>
          <w:tcPr>
            <w:tcW w:w="2835" w:type="dxa"/>
          </w:tcPr>
          <w:p w14:paraId="1EF3DF8D" w14:textId="77777777" w:rsidR="005562D7" w:rsidRDefault="005562D7" w:rsidP="00B946BF">
            <w:pPr>
              <w:rPr>
                <w:lang w:val="en-US"/>
              </w:rPr>
            </w:pPr>
            <w:r>
              <w:rPr>
                <w:lang w:val="en-US"/>
              </w:rPr>
              <w:t>Normal broadcast gap</w:t>
            </w:r>
          </w:p>
        </w:tc>
        <w:tc>
          <w:tcPr>
            <w:tcW w:w="2977" w:type="dxa"/>
          </w:tcPr>
          <w:p w14:paraId="0CD3E317" w14:textId="77777777" w:rsidR="005562D7" w:rsidRDefault="005562D7" w:rsidP="00B946BF">
            <w:pPr>
              <w:rPr>
                <w:lang w:val="en-US"/>
              </w:rPr>
            </w:pPr>
            <w:r>
              <w:rPr>
                <w:lang w:val="en-US"/>
              </w:rPr>
              <w:t>On change</w:t>
            </w:r>
          </w:p>
        </w:tc>
      </w:tr>
      <w:tr w:rsidR="005562D7" w14:paraId="5C704CEC" w14:textId="77777777" w:rsidTr="00B946BF">
        <w:tc>
          <w:tcPr>
            <w:tcW w:w="2835" w:type="dxa"/>
          </w:tcPr>
          <w:p w14:paraId="35C3EECC" w14:textId="77777777" w:rsidR="005562D7" w:rsidRDefault="005562D7" w:rsidP="00B946BF">
            <w:pPr>
              <w:rPr>
                <w:lang w:val="en-US"/>
              </w:rPr>
            </w:pPr>
            <w:r>
              <w:rPr>
                <w:lang w:val="en-US"/>
              </w:rPr>
              <w:t xml:space="preserve">Minimum broadcast gap </w:t>
            </w:r>
          </w:p>
        </w:tc>
        <w:tc>
          <w:tcPr>
            <w:tcW w:w="2977" w:type="dxa"/>
          </w:tcPr>
          <w:p w14:paraId="38ACE8EB" w14:textId="77777777" w:rsidR="005562D7" w:rsidRDefault="005562D7" w:rsidP="00B946BF">
            <w:pPr>
              <w:rPr>
                <w:lang w:val="en-US"/>
              </w:rPr>
            </w:pPr>
            <w:r>
              <w:rPr>
                <w:lang w:val="en-US"/>
              </w:rPr>
              <w:t>500ms</w:t>
            </w:r>
          </w:p>
        </w:tc>
      </w:tr>
      <w:tr w:rsidR="005562D7" w14:paraId="5CAFC866" w14:textId="77777777" w:rsidTr="00B946BF">
        <w:tc>
          <w:tcPr>
            <w:tcW w:w="2835" w:type="dxa"/>
          </w:tcPr>
          <w:p w14:paraId="5B43D37F" w14:textId="77777777" w:rsidR="005562D7" w:rsidRDefault="005562D7" w:rsidP="00B946BF">
            <w:pPr>
              <w:rPr>
                <w:lang w:val="en-US"/>
              </w:rPr>
            </w:pPr>
            <w:r>
              <w:rPr>
                <w:lang w:val="en-US"/>
              </w:rPr>
              <w:t>Number of frames</w:t>
            </w:r>
          </w:p>
        </w:tc>
        <w:tc>
          <w:tcPr>
            <w:tcW w:w="2977" w:type="dxa"/>
          </w:tcPr>
          <w:p w14:paraId="5415A034" w14:textId="77777777" w:rsidR="005562D7" w:rsidRDefault="005562D7" w:rsidP="00B946BF">
            <w:pPr>
              <w:rPr>
                <w:lang w:val="en-US"/>
              </w:rPr>
            </w:pPr>
            <w:r>
              <w:rPr>
                <w:lang w:val="en-US"/>
              </w:rPr>
              <w:t>1</w:t>
            </w:r>
          </w:p>
        </w:tc>
      </w:tr>
      <w:tr w:rsidR="005562D7" w14:paraId="030A8531" w14:textId="77777777" w:rsidTr="00B946BF">
        <w:tc>
          <w:tcPr>
            <w:tcW w:w="2835" w:type="dxa"/>
          </w:tcPr>
          <w:p w14:paraId="5EA7E544" w14:textId="77777777" w:rsidR="005562D7" w:rsidRDefault="005562D7" w:rsidP="00B946BF">
            <w:pPr>
              <w:rPr>
                <w:lang w:val="en-US"/>
              </w:rPr>
            </w:pPr>
            <w:r>
              <w:rPr>
                <w:lang w:val="en-US"/>
              </w:rPr>
              <w:t>ACK requirements</w:t>
            </w:r>
          </w:p>
        </w:tc>
        <w:tc>
          <w:tcPr>
            <w:tcW w:w="2977" w:type="dxa"/>
          </w:tcPr>
          <w:p w14:paraId="6A135757" w14:textId="77777777" w:rsidR="005562D7" w:rsidRDefault="005562D7" w:rsidP="00B946BF">
            <w:pPr>
              <w:rPr>
                <w:lang w:val="en-US"/>
              </w:rPr>
            </w:pPr>
            <w:r>
              <w:rPr>
                <w:lang w:val="en-US"/>
              </w:rPr>
              <w:t>None</w:t>
            </w:r>
          </w:p>
        </w:tc>
      </w:tr>
    </w:tbl>
    <w:p w14:paraId="45A46172" w14:textId="77777777" w:rsidR="005562D7" w:rsidRDefault="005562D7" w:rsidP="005562D7">
      <w:pPr>
        <w:rPr>
          <w:lang w:val="en-US"/>
        </w:rPr>
      </w:pPr>
    </w:p>
    <w:p w14:paraId="4E3B388B" w14:textId="77777777" w:rsidR="005562D7" w:rsidRPr="00B0288F" w:rsidRDefault="005562D7" w:rsidP="005562D7">
      <w:pPr>
        <w:ind w:left="1416" w:firstLine="708"/>
        <w:rPr>
          <w:lang w:val="en-US"/>
        </w:rPr>
      </w:pPr>
      <w:r w:rsidRPr="00B0288F">
        <w:rPr>
          <w:b/>
          <w:bCs/>
          <w:lang w:val="en-US"/>
        </w:rPr>
        <w:t>Table 6.16.7b — Signal and parameter definition</w:t>
      </w:r>
    </w:p>
    <w:tbl>
      <w:tblPr>
        <w:tblStyle w:val="Tabellenraster"/>
        <w:tblW w:w="0" w:type="auto"/>
        <w:tblLook w:val="04A0" w:firstRow="1" w:lastRow="0" w:firstColumn="1" w:lastColumn="0" w:noHBand="0" w:noVBand="1"/>
      </w:tblPr>
      <w:tblGrid>
        <w:gridCol w:w="846"/>
        <w:gridCol w:w="567"/>
        <w:gridCol w:w="2126"/>
        <w:gridCol w:w="1276"/>
        <w:gridCol w:w="850"/>
        <w:gridCol w:w="3351"/>
      </w:tblGrid>
      <w:tr w:rsidR="005562D7" w14:paraId="1D6CE854" w14:textId="77777777" w:rsidTr="00B946BF">
        <w:tc>
          <w:tcPr>
            <w:tcW w:w="846" w:type="dxa"/>
          </w:tcPr>
          <w:p w14:paraId="50F50D14" w14:textId="77777777" w:rsidR="005562D7" w:rsidRPr="00254D90" w:rsidRDefault="005562D7" w:rsidP="00B946BF">
            <w:pPr>
              <w:rPr>
                <w:b/>
                <w:lang w:val="en-US"/>
              </w:rPr>
            </w:pPr>
            <w:r w:rsidRPr="00254D90">
              <w:rPr>
                <w:b/>
                <w:lang w:val="en-US"/>
              </w:rPr>
              <w:t>Byte</w:t>
            </w:r>
          </w:p>
        </w:tc>
        <w:tc>
          <w:tcPr>
            <w:tcW w:w="567" w:type="dxa"/>
          </w:tcPr>
          <w:p w14:paraId="64039746" w14:textId="77777777" w:rsidR="005562D7" w:rsidRPr="00254D90" w:rsidRDefault="005562D7" w:rsidP="00B946BF">
            <w:pPr>
              <w:rPr>
                <w:b/>
                <w:lang w:val="en-US"/>
              </w:rPr>
            </w:pPr>
            <w:r w:rsidRPr="00254D90">
              <w:rPr>
                <w:b/>
                <w:lang w:val="en-US"/>
              </w:rPr>
              <w:t>Bit</w:t>
            </w:r>
          </w:p>
        </w:tc>
        <w:tc>
          <w:tcPr>
            <w:tcW w:w="2126" w:type="dxa"/>
          </w:tcPr>
          <w:p w14:paraId="78CF3E8E" w14:textId="77777777" w:rsidR="005562D7" w:rsidRPr="00254D90" w:rsidRDefault="005562D7" w:rsidP="00B946BF">
            <w:pPr>
              <w:rPr>
                <w:b/>
                <w:lang w:val="en-US"/>
              </w:rPr>
            </w:pPr>
            <w:r w:rsidRPr="00254D90">
              <w:rPr>
                <w:b/>
                <w:lang w:val="en-US"/>
              </w:rPr>
              <w:t>Name</w:t>
            </w:r>
          </w:p>
        </w:tc>
        <w:tc>
          <w:tcPr>
            <w:tcW w:w="1276" w:type="dxa"/>
          </w:tcPr>
          <w:p w14:paraId="419FBD87" w14:textId="77777777" w:rsidR="005562D7" w:rsidRPr="00254D90" w:rsidRDefault="005562D7" w:rsidP="00B946BF">
            <w:pPr>
              <w:rPr>
                <w:b/>
                <w:lang w:val="en-US"/>
              </w:rPr>
            </w:pPr>
            <w:r w:rsidRPr="00254D90">
              <w:rPr>
                <w:b/>
                <w:lang w:val="en-US"/>
              </w:rPr>
              <w:t>Data type</w:t>
            </w:r>
          </w:p>
        </w:tc>
        <w:tc>
          <w:tcPr>
            <w:tcW w:w="850" w:type="dxa"/>
          </w:tcPr>
          <w:p w14:paraId="2836CC45" w14:textId="77777777" w:rsidR="005562D7" w:rsidRPr="00254D90" w:rsidRDefault="005562D7" w:rsidP="00B946BF">
            <w:pPr>
              <w:rPr>
                <w:b/>
                <w:lang w:val="en-US"/>
              </w:rPr>
            </w:pPr>
            <w:r w:rsidRPr="00254D90">
              <w:rPr>
                <w:b/>
                <w:lang w:val="en-US"/>
              </w:rPr>
              <w:t>Unit</w:t>
            </w:r>
          </w:p>
        </w:tc>
        <w:tc>
          <w:tcPr>
            <w:tcW w:w="3351" w:type="dxa"/>
          </w:tcPr>
          <w:p w14:paraId="59473FF1" w14:textId="77777777" w:rsidR="005562D7" w:rsidRPr="00254D90" w:rsidRDefault="005562D7" w:rsidP="00B946BF">
            <w:pPr>
              <w:rPr>
                <w:b/>
                <w:lang w:val="en-US"/>
              </w:rPr>
            </w:pPr>
            <w:r w:rsidRPr="00254D90">
              <w:rPr>
                <w:b/>
                <w:lang w:val="en-US"/>
              </w:rPr>
              <w:t>Value definition</w:t>
            </w:r>
          </w:p>
        </w:tc>
      </w:tr>
      <w:tr w:rsidR="005562D7" w:rsidRPr="005562D7" w14:paraId="4C6DB69E" w14:textId="77777777" w:rsidTr="00B946BF">
        <w:tc>
          <w:tcPr>
            <w:tcW w:w="846" w:type="dxa"/>
          </w:tcPr>
          <w:p w14:paraId="7619A7F1" w14:textId="77777777" w:rsidR="005562D7" w:rsidRDefault="005562D7" w:rsidP="00B946BF">
            <w:pPr>
              <w:rPr>
                <w:lang w:val="en-US"/>
              </w:rPr>
            </w:pPr>
            <w:r>
              <w:rPr>
                <w:lang w:val="en-US"/>
              </w:rPr>
              <w:t>0</w:t>
            </w:r>
          </w:p>
        </w:tc>
        <w:tc>
          <w:tcPr>
            <w:tcW w:w="567" w:type="dxa"/>
          </w:tcPr>
          <w:p w14:paraId="514CC90D" w14:textId="77777777" w:rsidR="005562D7" w:rsidRDefault="005562D7" w:rsidP="00B946BF">
            <w:pPr>
              <w:rPr>
                <w:lang w:val="en-US"/>
              </w:rPr>
            </w:pPr>
            <w:r>
              <w:rPr>
                <w:lang w:val="en-US"/>
              </w:rPr>
              <w:t>-</w:t>
            </w:r>
          </w:p>
        </w:tc>
        <w:tc>
          <w:tcPr>
            <w:tcW w:w="2126" w:type="dxa"/>
          </w:tcPr>
          <w:p w14:paraId="09C9E559" w14:textId="77777777" w:rsidR="005562D7" w:rsidRDefault="005562D7" w:rsidP="00B946BF">
            <w:pPr>
              <w:rPr>
                <w:lang w:val="en-US"/>
              </w:rPr>
            </w:pPr>
            <w:r>
              <w:rPr>
                <w:lang w:val="en-US"/>
              </w:rPr>
              <w:t>Instance</w:t>
            </w:r>
          </w:p>
        </w:tc>
        <w:tc>
          <w:tcPr>
            <w:tcW w:w="1276" w:type="dxa"/>
          </w:tcPr>
          <w:p w14:paraId="217030D8" w14:textId="77777777" w:rsidR="005562D7" w:rsidRDefault="005562D7" w:rsidP="00B946BF">
            <w:pPr>
              <w:rPr>
                <w:lang w:val="en-US"/>
              </w:rPr>
            </w:pPr>
            <w:r>
              <w:rPr>
                <w:lang w:val="en-US"/>
              </w:rPr>
              <w:t>uint8</w:t>
            </w:r>
          </w:p>
        </w:tc>
        <w:tc>
          <w:tcPr>
            <w:tcW w:w="850" w:type="dxa"/>
          </w:tcPr>
          <w:p w14:paraId="680E9A12" w14:textId="77777777" w:rsidR="005562D7" w:rsidRDefault="005562D7" w:rsidP="00B946BF">
            <w:pPr>
              <w:rPr>
                <w:lang w:val="en-US"/>
              </w:rPr>
            </w:pPr>
            <w:r>
              <w:rPr>
                <w:lang w:val="en-US"/>
              </w:rPr>
              <w:t>-</w:t>
            </w:r>
          </w:p>
        </w:tc>
        <w:tc>
          <w:tcPr>
            <w:tcW w:w="3351" w:type="dxa"/>
          </w:tcPr>
          <w:p w14:paraId="133988F2" w14:textId="77777777" w:rsidR="005562D7" w:rsidRPr="00B0288F" w:rsidRDefault="005562D7" w:rsidP="00B946BF">
            <w:pPr>
              <w:rPr>
                <w:lang w:val="en-US"/>
              </w:rPr>
            </w:pPr>
            <w:r w:rsidRPr="00B0288F">
              <w:rPr>
                <w:lang w:val="en-US"/>
              </w:rPr>
              <w:t>see Table 5.3</w:t>
            </w:r>
          </w:p>
          <w:p w14:paraId="21476EAD" w14:textId="77777777" w:rsidR="005562D7" w:rsidRPr="00B0288F" w:rsidRDefault="005562D7" w:rsidP="00B946BF">
            <w:pPr>
              <w:rPr>
                <w:lang w:val="en-US"/>
              </w:rPr>
            </w:pPr>
            <w:r w:rsidRPr="00B0288F">
              <w:rPr>
                <w:lang w:val="en-US"/>
              </w:rPr>
              <w:t xml:space="preserve">Corresponds to </w:t>
            </w:r>
            <w:r w:rsidRPr="00B0288F">
              <w:rPr>
                <w:rFonts w:hint="eastAsia"/>
                <w:lang w:val="en-US"/>
              </w:rPr>
              <w:t>“</w:t>
            </w:r>
            <w:r w:rsidRPr="00B0288F">
              <w:rPr>
                <w:lang w:val="en-US"/>
              </w:rPr>
              <w:t>Zones</w:t>
            </w:r>
            <w:r w:rsidRPr="00B0288F">
              <w:rPr>
                <w:rFonts w:hint="eastAsia"/>
                <w:lang w:val="en-US"/>
              </w:rPr>
              <w:t>”</w:t>
            </w:r>
            <w:r w:rsidRPr="00B0288F">
              <w:rPr>
                <w:lang w:val="en-US"/>
              </w:rPr>
              <w:t xml:space="preserve"> in user terminology.</w:t>
            </w:r>
          </w:p>
        </w:tc>
      </w:tr>
      <w:tr w:rsidR="005562D7" w:rsidRPr="008E7656" w14:paraId="20E13A81" w14:textId="77777777" w:rsidTr="00B946BF">
        <w:tc>
          <w:tcPr>
            <w:tcW w:w="846" w:type="dxa"/>
          </w:tcPr>
          <w:p w14:paraId="2803A816" w14:textId="77777777" w:rsidR="005562D7" w:rsidRDefault="005562D7" w:rsidP="00B946BF">
            <w:pPr>
              <w:rPr>
                <w:lang w:val="en-US"/>
              </w:rPr>
            </w:pPr>
            <w:r>
              <w:rPr>
                <w:lang w:val="en-US"/>
              </w:rPr>
              <w:t>1</w:t>
            </w:r>
          </w:p>
        </w:tc>
        <w:tc>
          <w:tcPr>
            <w:tcW w:w="567" w:type="dxa"/>
          </w:tcPr>
          <w:p w14:paraId="2F5421EB" w14:textId="77777777" w:rsidR="005562D7" w:rsidRDefault="005562D7" w:rsidP="00B946BF">
            <w:pPr>
              <w:rPr>
                <w:lang w:val="en-US"/>
              </w:rPr>
            </w:pPr>
            <w:r>
              <w:rPr>
                <w:lang w:val="en-US"/>
              </w:rPr>
              <w:t>-</w:t>
            </w:r>
          </w:p>
        </w:tc>
        <w:tc>
          <w:tcPr>
            <w:tcW w:w="2126" w:type="dxa"/>
          </w:tcPr>
          <w:p w14:paraId="49A60A9D" w14:textId="77777777" w:rsidR="005562D7" w:rsidRDefault="005562D7" w:rsidP="00B946BF">
            <w:pPr>
              <w:rPr>
                <w:lang w:val="en-US"/>
              </w:rPr>
            </w:pPr>
            <w:r w:rsidRPr="00B0288F">
              <w:t>Schedule mode instance</w:t>
            </w:r>
          </w:p>
        </w:tc>
        <w:tc>
          <w:tcPr>
            <w:tcW w:w="1276" w:type="dxa"/>
          </w:tcPr>
          <w:p w14:paraId="01F20580" w14:textId="77777777" w:rsidR="005562D7" w:rsidRDefault="005562D7" w:rsidP="00B946BF">
            <w:pPr>
              <w:rPr>
                <w:lang w:val="en-US"/>
              </w:rPr>
            </w:pPr>
            <w:r>
              <w:rPr>
                <w:lang w:val="en-US"/>
              </w:rPr>
              <w:t>uint8</w:t>
            </w:r>
          </w:p>
        </w:tc>
        <w:tc>
          <w:tcPr>
            <w:tcW w:w="850" w:type="dxa"/>
          </w:tcPr>
          <w:p w14:paraId="3CC9B885" w14:textId="77777777" w:rsidR="005562D7" w:rsidRDefault="005562D7" w:rsidP="00B946BF">
            <w:pPr>
              <w:rPr>
                <w:lang w:val="en-US"/>
              </w:rPr>
            </w:pPr>
            <w:r>
              <w:rPr>
                <w:lang w:val="en-US"/>
              </w:rPr>
              <w:t>-</w:t>
            </w:r>
          </w:p>
        </w:tc>
        <w:tc>
          <w:tcPr>
            <w:tcW w:w="3351" w:type="dxa"/>
          </w:tcPr>
          <w:p w14:paraId="21B8A8ED" w14:textId="77777777" w:rsidR="005562D7" w:rsidRPr="00B0288F" w:rsidRDefault="005562D7" w:rsidP="00B946BF">
            <w:pPr>
              <w:rPr>
                <w:lang w:val="en-US"/>
              </w:rPr>
            </w:pPr>
            <w:r w:rsidRPr="00B0288F">
              <w:rPr>
                <w:lang w:val="en-US"/>
              </w:rPr>
              <w:t xml:space="preserve">0 </w:t>
            </w:r>
            <w:r w:rsidRPr="00B0288F">
              <w:rPr>
                <w:rFonts w:hint="eastAsia"/>
                <w:lang w:val="en-US"/>
              </w:rPr>
              <w:t>—</w:t>
            </w:r>
            <w:r w:rsidRPr="00B0288F">
              <w:rPr>
                <w:lang w:val="en-US"/>
              </w:rPr>
              <w:t xml:space="preserve"> </w:t>
            </w:r>
            <w:r w:rsidRPr="00B0288F">
              <w:rPr>
                <w:rFonts w:hint="eastAsia"/>
                <w:lang w:val="en-US"/>
              </w:rPr>
              <w:t>“</w:t>
            </w:r>
            <w:r w:rsidRPr="00B0288F">
              <w:rPr>
                <w:lang w:val="en-US"/>
              </w:rPr>
              <w:t>Sleep</w:t>
            </w:r>
            <w:r w:rsidRPr="00B0288F">
              <w:rPr>
                <w:rFonts w:hint="eastAsia"/>
                <w:lang w:val="en-US"/>
              </w:rPr>
              <w:t>”</w:t>
            </w:r>
          </w:p>
          <w:p w14:paraId="44355813" w14:textId="77777777" w:rsidR="005562D7" w:rsidRPr="00B0288F" w:rsidRDefault="005562D7" w:rsidP="00B946BF">
            <w:pPr>
              <w:rPr>
                <w:lang w:val="en-US"/>
              </w:rPr>
            </w:pPr>
            <w:r w:rsidRPr="00B0288F">
              <w:rPr>
                <w:lang w:val="en-US"/>
              </w:rPr>
              <w:t xml:space="preserve">1 </w:t>
            </w:r>
            <w:r w:rsidRPr="00B0288F">
              <w:rPr>
                <w:rFonts w:hint="eastAsia"/>
                <w:lang w:val="en-US"/>
              </w:rPr>
              <w:t>—</w:t>
            </w:r>
            <w:r w:rsidRPr="00B0288F">
              <w:rPr>
                <w:lang w:val="en-US"/>
              </w:rPr>
              <w:t xml:space="preserve"> </w:t>
            </w:r>
            <w:r w:rsidRPr="00B0288F">
              <w:rPr>
                <w:rFonts w:hint="eastAsia"/>
                <w:lang w:val="en-US"/>
              </w:rPr>
              <w:t>“</w:t>
            </w:r>
            <w:r w:rsidRPr="00B0288F">
              <w:rPr>
                <w:lang w:val="en-US"/>
              </w:rPr>
              <w:t>Wake</w:t>
            </w:r>
            <w:r w:rsidRPr="00B0288F">
              <w:rPr>
                <w:rFonts w:hint="eastAsia"/>
                <w:lang w:val="en-US"/>
              </w:rPr>
              <w:t>”</w:t>
            </w:r>
          </w:p>
          <w:p w14:paraId="4D80B1C9" w14:textId="77777777" w:rsidR="005562D7" w:rsidRPr="00B0288F" w:rsidRDefault="005562D7" w:rsidP="00B946BF">
            <w:pPr>
              <w:rPr>
                <w:lang w:val="en-US"/>
              </w:rPr>
            </w:pPr>
            <w:r w:rsidRPr="00B0288F">
              <w:rPr>
                <w:lang w:val="en-US"/>
              </w:rPr>
              <w:t xml:space="preserve">2 </w:t>
            </w:r>
            <w:r w:rsidRPr="00B0288F">
              <w:rPr>
                <w:rFonts w:hint="eastAsia"/>
                <w:lang w:val="en-US"/>
              </w:rPr>
              <w:t>—</w:t>
            </w:r>
            <w:r w:rsidRPr="00B0288F">
              <w:rPr>
                <w:lang w:val="en-US"/>
              </w:rPr>
              <w:t xml:space="preserve"> </w:t>
            </w:r>
            <w:r w:rsidRPr="00B0288F">
              <w:rPr>
                <w:rFonts w:hint="eastAsia"/>
                <w:lang w:val="en-US"/>
              </w:rPr>
              <w:t>“</w:t>
            </w:r>
            <w:r w:rsidRPr="00B0288F">
              <w:rPr>
                <w:lang w:val="en-US"/>
              </w:rPr>
              <w:t>Away</w:t>
            </w:r>
            <w:r w:rsidRPr="00B0288F">
              <w:rPr>
                <w:rFonts w:hint="eastAsia"/>
                <w:lang w:val="en-US"/>
              </w:rPr>
              <w:t>”</w:t>
            </w:r>
          </w:p>
          <w:p w14:paraId="5D31408A" w14:textId="77777777" w:rsidR="005562D7" w:rsidRPr="00B0288F" w:rsidRDefault="005562D7" w:rsidP="00B946BF">
            <w:pPr>
              <w:rPr>
                <w:lang w:val="en-US"/>
              </w:rPr>
            </w:pPr>
            <w:r w:rsidRPr="00B0288F">
              <w:rPr>
                <w:lang w:val="en-US"/>
              </w:rPr>
              <w:t xml:space="preserve">3 </w:t>
            </w:r>
            <w:r w:rsidRPr="00B0288F">
              <w:rPr>
                <w:rFonts w:hint="eastAsia"/>
                <w:lang w:val="en-US"/>
              </w:rPr>
              <w:t>—</w:t>
            </w:r>
            <w:r w:rsidRPr="00B0288F">
              <w:rPr>
                <w:lang w:val="en-US"/>
              </w:rPr>
              <w:t xml:space="preserve"> </w:t>
            </w:r>
            <w:r w:rsidRPr="00B0288F">
              <w:rPr>
                <w:rFonts w:hint="eastAsia"/>
                <w:lang w:val="en-US"/>
              </w:rPr>
              <w:t>“</w:t>
            </w:r>
            <w:r w:rsidRPr="00B0288F">
              <w:rPr>
                <w:lang w:val="en-US"/>
              </w:rPr>
              <w:t>Return</w:t>
            </w:r>
            <w:r w:rsidRPr="00B0288F">
              <w:rPr>
                <w:rFonts w:hint="eastAsia"/>
                <w:lang w:val="en-US"/>
              </w:rPr>
              <w:t>”</w:t>
            </w:r>
          </w:p>
          <w:p w14:paraId="4585C3C7" w14:textId="77777777" w:rsidR="005562D7" w:rsidRPr="00B0288F" w:rsidRDefault="005562D7" w:rsidP="00B946BF">
            <w:pPr>
              <w:rPr>
                <w:lang w:val="en-US"/>
              </w:rPr>
            </w:pPr>
            <w:r w:rsidRPr="00B0288F">
              <w:rPr>
                <w:lang w:val="en-US"/>
              </w:rPr>
              <w:t xml:space="preserve">4 to 249 </w:t>
            </w:r>
            <w:r w:rsidRPr="00B0288F">
              <w:rPr>
                <w:rFonts w:hint="eastAsia"/>
                <w:lang w:val="en-US"/>
              </w:rPr>
              <w:t>—</w:t>
            </w:r>
            <w:r w:rsidRPr="00B0288F">
              <w:rPr>
                <w:lang w:val="en-US"/>
              </w:rPr>
              <w:t xml:space="preserve"> Additional Instances</w:t>
            </w:r>
          </w:p>
          <w:p w14:paraId="37B4745F" w14:textId="77777777" w:rsidR="005562D7" w:rsidRDefault="005562D7" w:rsidP="00B946BF">
            <w:pPr>
              <w:rPr>
                <w:lang w:val="en-US"/>
              </w:rPr>
            </w:pPr>
            <w:r w:rsidRPr="00B0288F">
              <w:t xml:space="preserve">250 </w:t>
            </w:r>
            <w:r w:rsidRPr="00B0288F">
              <w:rPr>
                <w:rFonts w:hint="eastAsia"/>
              </w:rPr>
              <w:t>—</w:t>
            </w:r>
            <w:r w:rsidRPr="00B0288F">
              <w:t xml:space="preserve"> Storage</w:t>
            </w:r>
          </w:p>
        </w:tc>
      </w:tr>
      <w:tr w:rsidR="005562D7" w:rsidRPr="008E7656" w14:paraId="2C5B7A23" w14:textId="77777777" w:rsidTr="00B946BF">
        <w:tc>
          <w:tcPr>
            <w:tcW w:w="846" w:type="dxa"/>
          </w:tcPr>
          <w:p w14:paraId="7B8E201B" w14:textId="77777777" w:rsidR="005562D7" w:rsidRDefault="005562D7" w:rsidP="00B946BF">
            <w:pPr>
              <w:rPr>
                <w:lang w:val="en-US"/>
              </w:rPr>
            </w:pPr>
            <w:r>
              <w:rPr>
                <w:lang w:val="en-US"/>
              </w:rPr>
              <w:t>2</w:t>
            </w:r>
          </w:p>
        </w:tc>
        <w:tc>
          <w:tcPr>
            <w:tcW w:w="567" w:type="dxa"/>
          </w:tcPr>
          <w:p w14:paraId="1672A352" w14:textId="77777777" w:rsidR="005562D7" w:rsidRDefault="005562D7" w:rsidP="00B946BF">
            <w:pPr>
              <w:rPr>
                <w:lang w:val="en-US"/>
              </w:rPr>
            </w:pPr>
            <w:r>
              <w:rPr>
                <w:lang w:val="en-US"/>
              </w:rPr>
              <w:t>-</w:t>
            </w:r>
          </w:p>
        </w:tc>
        <w:tc>
          <w:tcPr>
            <w:tcW w:w="2126" w:type="dxa"/>
          </w:tcPr>
          <w:p w14:paraId="46F04FD7" w14:textId="77777777" w:rsidR="005562D7" w:rsidRDefault="005562D7" w:rsidP="00B946BF">
            <w:pPr>
              <w:rPr>
                <w:lang w:val="en-US"/>
              </w:rPr>
            </w:pPr>
            <w:r>
              <w:rPr>
                <w:lang w:val="en-US"/>
              </w:rPr>
              <w:t>Start hour</w:t>
            </w:r>
          </w:p>
        </w:tc>
        <w:tc>
          <w:tcPr>
            <w:tcW w:w="1276" w:type="dxa"/>
          </w:tcPr>
          <w:p w14:paraId="0C33B6C9" w14:textId="77777777" w:rsidR="005562D7" w:rsidRDefault="005562D7" w:rsidP="00B946BF">
            <w:pPr>
              <w:rPr>
                <w:lang w:val="en-US"/>
              </w:rPr>
            </w:pPr>
            <w:r>
              <w:rPr>
                <w:lang w:val="en-US"/>
              </w:rPr>
              <w:t>uint8</w:t>
            </w:r>
          </w:p>
        </w:tc>
        <w:tc>
          <w:tcPr>
            <w:tcW w:w="850" w:type="dxa"/>
          </w:tcPr>
          <w:p w14:paraId="36F80208" w14:textId="77777777" w:rsidR="005562D7" w:rsidRDefault="005562D7" w:rsidP="00B946BF">
            <w:pPr>
              <w:rPr>
                <w:lang w:val="en-US"/>
              </w:rPr>
            </w:pPr>
            <w:r>
              <w:rPr>
                <w:lang w:val="en-US"/>
              </w:rPr>
              <w:t>h</w:t>
            </w:r>
          </w:p>
        </w:tc>
        <w:tc>
          <w:tcPr>
            <w:tcW w:w="3351" w:type="dxa"/>
          </w:tcPr>
          <w:p w14:paraId="6372AB8B" w14:textId="77777777" w:rsidR="005562D7" w:rsidRPr="00B0288F" w:rsidRDefault="005562D7" w:rsidP="00B946BF">
            <w:pPr>
              <w:rPr>
                <w:color w:val="FF0000"/>
                <w:lang w:val="en-US"/>
              </w:rPr>
            </w:pPr>
            <w:r w:rsidRPr="00B0288F">
              <w:rPr>
                <w:color w:val="FF0000"/>
                <w:lang w:val="en-US"/>
              </w:rPr>
              <w:t>For real time:</w:t>
            </w:r>
          </w:p>
          <w:p w14:paraId="412BEE01" w14:textId="77777777" w:rsidR="005562D7" w:rsidRPr="00B0288F" w:rsidRDefault="005562D7" w:rsidP="00B946BF">
            <w:pPr>
              <w:rPr>
                <w:lang w:val="en-US"/>
              </w:rPr>
            </w:pPr>
            <w:r w:rsidRPr="00B0288F">
              <w:rPr>
                <w:lang w:val="en-US"/>
              </w:rPr>
              <w:t>Precision = 1 h</w:t>
            </w:r>
          </w:p>
          <w:p w14:paraId="4D567587" w14:textId="77777777" w:rsidR="005562D7" w:rsidRPr="00B0288F" w:rsidRDefault="005562D7" w:rsidP="00B946BF">
            <w:pPr>
              <w:rPr>
                <w:lang w:val="en-US"/>
              </w:rPr>
            </w:pPr>
            <w:r w:rsidRPr="00B0288F">
              <w:rPr>
                <w:lang w:val="en-US"/>
              </w:rPr>
              <w:t>Value range = 0 to 23</w:t>
            </w:r>
          </w:p>
          <w:p w14:paraId="08E79BBB" w14:textId="77777777" w:rsidR="005562D7" w:rsidRPr="00B0288F" w:rsidRDefault="005562D7" w:rsidP="00B946BF">
            <w:pPr>
              <w:rPr>
                <w:lang w:val="en-US"/>
              </w:rPr>
            </w:pPr>
            <w:r w:rsidRPr="00B0288F">
              <w:rPr>
                <w:lang w:val="en-US"/>
              </w:rPr>
              <w:t>0 - 12:00 AM</w:t>
            </w:r>
          </w:p>
          <w:p w14:paraId="384E06B0" w14:textId="77777777" w:rsidR="005562D7" w:rsidRPr="00B0288F" w:rsidRDefault="005562D7" w:rsidP="00B946BF">
            <w:pPr>
              <w:rPr>
                <w:lang w:val="en-US"/>
              </w:rPr>
            </w:pPr>
            <w:r w:rsidRPr="00B0288F">
              <w:rPr>
                <w:lang w:val="en-US"/>
              </w:rPr>
              <w:t xml:space="preserve">12 </w:t>
            </w:r>
            <w:r w:rsidRPr="00B0288F">
              <w:rPr>
                <w:rFonts w:hint="eastAsia"/>
                <w:lang w:val="en-US"/>
              </w:rPr>
              <w:t>–</w:t>
            </w:r>
            <w:r w:rsidRPr="00B0288F">
              <w:rPr>
                <w:lang w:val="en-US"/>
              </w:rPr>
              <w:t xml:space="preserve"> 12:00 Noon</w:t>
            </w:r>
          </w:p>
          <w:p w14:paraId="246358CB" w14:textId="77777777" w:rsidR="005562D7" w:rsidRPr="00B0288F" w:rsidRDefault="005562D7" w:rsidP="00B946BF">
            <w:pPr>
              <w:rPr>
                <w:lang w:val="en-US"/>
              </w:rPr>
            </w:pPr>
            <w:r w:rsidRPr="00B0288F">
              <w:rPr>
                <w:lang w:val="en-US"/>
              </w:rPr>
              <w:t xml:space="preserve">23 </w:t>
            </w:r>
            <w:r w:rsidRPr="00B0288F">
              <w:rPr>
                <w:rFonts w:hint="eastAsia"/>
                <w:lang w:val="en-US"/>
              </w:rPr>
              <w:t>–</w:t>
            </w:r>
            <w:r w:rsidRPr="00B0288F">
              <w:rPr>
                <w:lang w:val="en-US"/>
              </w:rPr>
              <w:t xml:space="preserve"> 11:00 PM</w:t>
            </w:r>
          </w:p>
          <w:p w14:paraId="125228D5" w14:textId="77777777" w:rsidR="005562D7" w:rsidRDefault="005562D7" w:rsidP="00B946BF">
            <w:pPr>
              <w:rPr>
                <w:lang w:val="en-US"/>
              </w:rPr>
            </w:pPr>
            <w:r w:rsidRPr="00B0288F">
              <w:rPr>
                <w:lang w:val="en-US"/>
              </w:rPr>
              <w:t>This shall be in Local Time</w:t>
            </w:r>
          </w:p>
          <w:p w14:paraId="74F538FC" w14:textId="77777777" w:rsidR="005562D7" w:rsidRDefault="005562D7" w:rsidP="00B946BF">
            <w:pPr>
              <w:rPr>
                <w:lang w:val="en-US"/>
              </w:rPr>
            </w:pPr>
          </w:p>
          <w:p w14:paraId="7E9811EE" w14:textId="3A21384F" w:rsidR="005562D7" w:rsidRPr="00B0288F" w:rsidRDefault="005562D7" w:rsidP="00B946BF">
            <w:pPr>
              <w:rPr>
                <w:color w:val="FF0000"/>
                <w:lang w:val="en-US"/>
              </w:rPr>
            </w:pPr>
            <w:r w:rsidRPr="00B0288F">
              <w:rPr>
                <w:color w:val="FF0000"/>
                <w:lang w:val="en-US"/>
              </w:rPr>
              <w:t>For relative time</w:t>
            </w:r>
            <w:r w:rsidR="009C2D24">
              <w:rPr>
                <w:color w:val="FF0000"/>
                <w:lang w:val="en-US"/>
              </w:rPr>
              <w:t>:</w:t>
            </w:r>
          </w:p>
          <w:p w14:paraId="2AF4D75D" w14:textId="77777777" w:rsidR="005562D7" w:rsidRPr="00B0288F" w:rsidRDefault="005562D7" w:rsidP="00B946BF">
            <w:pPr>
              <w:rPr>
                <w:color w:val="FF0000"/>
                <w:lang w:val="en-US"/>
              </w:rPr>
            </w:pPr>
            <w:r w:rsidRPr="00B0288F">
              <w:rPr>
                <w:color w:val="FF0000"/>
                <w:lang w:val="en-US"/>
              </w:rPr>
              <w:t>Precision = 1 h</w:t>
            </w:r>
          </w:p>
          <w:p w14:paraId="0DF6E706" w14:textId="77777777" w:rsidR="005562D7" w:rsidRPr="00B0288F" w:rsidRDefault="005562D7" w:rsidP="00B946BF">
            <w:pPr>
              <w:rPr>
                <w:color w:val="FF0000"/>
                <w:lang w:val="en-US"/>
              </w:rPr>
            </w:pPr>
            <w:r w:rsidRPr="00B0288F">
              <w:rPr>
                <w:color w:val="FF0000"/>
                <w:lang w:val="en-US"/>
              </w:rPr>
              <w:t>Value range = 24 to 224</w:t>
            </w:r>
          </w:p>
          <w:p w14:paraId="54099BA8" w14:textId="77777777" w:rsidR="005562D7" w:rsidRPr="00B0288F" w:rsidRDefault="005562D7" w:rsidP="00B946BF">
            <w:pPr>
              <w:rPr>
                <w:color w:val="FF0000"/>
                <w:lang w:val="en-US"/>
              </w:rPr>
            </w:pPr>
            <w:r w:rsidRPr="00B0288F">
              <w:rPr>
                <w:color w:val="FF0000"/>
                <w:lang w:val="en-US"/>
              </w:rPr>
              <w:t>24 – 0 hours</w:t>
            </w:r>
          </w:p>
          <w:p w14:paraId="0FA56B01" w14:textId="77777777" w:rsidR="005562D7" w:rsidRDefault="005562D7" w:rsidP="00B946BF">
            <w:pPr>
              <w:rPr>
                <w:color w:val="FF0000"/>
                <w:lang w:val="en-US"/>
              </w:rPr>
            </w:pPr>
            <w:r w:rsidRPr="00B0288F">
              <w:rPr>
                <w:color w:val="FF0000"/>
                <w:lang w:val="en-US"/>
              </w:rPr>
              <w:t>25 – 1 hour</w:t>
            </w:r>
          </w:p>
          <w:p w14:paraId="5806B936" w14:textId="77777777" w:rsidR="005562D7" w:rsidRPr="00B0288F" w:rsidRDefault="005562D7" w:rsidP="00B946BF">
            <w:pPr>
              <w:rPr>
                <w:color w:val="FF0000"/>
                <w:lang w:val="en-US"/>
              </w:rPr>
            </w:pPr>
            <w:r>
              <w:rPr>
                <w:color w:val="FF0000"/>
                <w:lang w:val="en-US"/>
              </w:rPr>
              <w:lastRenderedPageBreak/>
              <w:t>152 – 128 hours</w:t>
            </w:r>
          </w:p>
          <w:p w14:paraId="14FC4122" w14:textId="77777777" w:rsidR="005562D7" w:rsidRPr="00B0288F" w:rsidRDefault="005562D7" w:rsidP="00B946BF">
            <w:pPr>
              <w:rPr>
                <w:lang w:val="en-US"/>
              </w:rPr>
            </w:pPr>
            <w:r w:rsidRPr="00B0288F">
              <w:rPr>
                <w:color w:val="FF0000"/>
                <w:lang w:val="en-US"/>
              </w:rPr>
              <w:t>224 – 200 hours</w:t>
            </w:r>
          </w:p>
        </w:tc>
      </w:tr>
      <w:tr w:rsidR="005562D7" w:rsidRPr="005562D7" w14:paraId="739BB543" w14:textId="77777777" w:rsidTr="00B946BF">
        <w:tc>
          <w:tcPr>
            <w:tcW w:w="846" w:type="dxa"/>
          </w:tcPr>
          <w:p w14:paraId="4C6960D0" w14:textId="77777777" w:rsidR="005562D7" w:rsidRDefault="005562D7" w:rsidP="00B946BF">
            <w:pPr>
              <w:rPr>
                <w:lang w:val="en-US"/>
              </w:rPr>
            </w:pPr>
            <w:r>
              <w:rPr>
                <w:lang w:val="en-US"/>
              </w:rPr>
              <w:lastRenderedPageBreak/>
              <w:t>3</w:t>
            </w:r>
          </w:p>
        </w:tc>
        <w:tc>
          <w:tcPr>
            <w:tcW w:w="567" w:type="dxa"/>
          </w:tcPr>
          <w:p w14:paraId="01B3EC13" w14:textId="77777777" w:rsidR="005562D7" w:rsidRDefault="005562D7" w:rsidP="00B946BF">
            <w:pPr>
              <w:rPr>
                <w:lang w:val="en-US"/>
              </w:rPr>
            </w:pPr>
            <w:r>
              <w:rPr>
                <w:lang w:val="en-US"/>
              </w:rPr>
              <w:t>-</w:t>
            </w:r>
          </w:p>
        </w:tc>
        <w:tc>
          <w:tcPr>
            <w:tcW w:w="2126" w:type="dxa"/>
          </w:tcPr>
          <w:p w14:paraId="6E744694" w14:textId="77777777" w:rsidR="005562D7" w:rsidRDefault="005562D7" w:rsidP="00B946BF">
            <w:pPr>
              <w:rPr>
                <w:lang w:val="en-US"/>
              </w:rPr>
            </w:pPr>
            <w:r w:rsidRPr="00B0288F">
              <w:t>Start minute</w:t>
            </w:r>
          </w:p>
        </w:tc>
        <w:tc>
          <w:tcPr>
            <w:tcW w:w="1276" w:type="dxa"/>
          </w:tcPr>
          <w:p w14:paraId="7DC48603" w14:textId="77777777" w:rsidR="005562D7" w:rsidRDefault="005562D7" w:rsidP="00B946BF">
            <w:pPr>
              <w:rPr>
                <w:lang w:val="en-US"/>
              </w:rPr>
            </w:pPr>
            <w:r>
              <w:rPr>
                <w:lang w:val="en-US"/>
              </w:rPr>
              <w:t>unit8</w:t>
            </w:r>
          </w:p>
        </w:tc>
        <w:tc>
          <w:tcPr>
            <w:tcW w:w="850" w:type="dxa"/>
          </w:tcPr>
          <w:p w14:paraId="775627BC" w14:textId="77777777" w:rsidR="005562D7" w:rsidRDefault="005562D7" w:rsidP="00B946BF">
            <w:pPr>
              <w:rPr>
                <w:lang w:val="en-US"/>
              </w:rPr>
            </w:pPr>
            <w:r>
              <w:rPr>
                <w:lang w:val="en-US"/>
              </w:rPr>
              <w:t>min</w:t>
            </w:r>
          </w:p>
        </w:tc>
        <w:tc>
          <w:tcPr>
            <w:tcW w:w="3351" w:type="dxa"/>
          </w:tcPr>
          <w:p w14:paraId="3F3F40DF" w14:textId="77777777" w:rsidR="005562D7" w:rsidRPr="00B0288F" w:rsidRDefault="005562D7" w:rsidP="00B946BF">
            <w:pPr>
              <w:rPr>
                <w:lang w:val="en-US"/>
              </w:rPr>
            </w:pPr>
            <w:r w:rsidRPr="00B0288F">
              <w:rPr>
                <w:lang w:val="en-US"/>
              </w:rPr>
              <w:t>Precision = 1 min</w:t>
            </w:r>
          </w:p>
          <w:p w14:paraId="78A8824D" w14:textId="77777777" w:rsidR="005562D7" w:rsidRPr="00B0288F" w:rsidRDefault="005562D7" w:rsidP="00B946BF">
            <w:pPr>
              <w:rPr>
                <w:lang w:val="en-US"/>
              </w:rPr>
            </w:pPr>
            <w:r w:rsidRPr="00B0288F">
              <w:rPr>
                <w:lang w:val="en-US"/>
              </w:rPr>
              <w:t>Value range = 0 to 59</w:t>
            </w:r>
          </w:p>
        </w:tc>
      </w:tr>
      <w:tr w:rsidR="005562D7" w14:paraId="21F7FF4F" w14:textId="77777777" w:rsidTr="00B946BF">
        <w:tc>
          <w:tcPr>
            <w:tcW w:w="846" w:type="dxa"/>
          </w:tcPr>
          <w:p w14:paraId="3785BDC2" w14:textId="77777777" w:rsidR="005562D7" w:rsidRPr="00B0288F" w:rsidRDefault="005562D7" w:rsidP="00B946BF">
            <w:pPr>
              <w:rPr>
                <w:lang w:val="en-US"/>
              </w:rPr>
            </w:pPr>
            <w:r w:rsidRPr="00B0288F">
              <w:rPr>
                <w:lang w:val="en-US"/>
              </w:rPr>
              <w:t>4 to 5</w:t>
            </w:r>
          </w:p>
        </w:tc>
        <w:tc>
          <w:tcPr>
            <w:tcW w:w="567" w:type="dxa"/>
          </w:tcPr>
          <w:p w14:paraId="20CD7D0B" w14:textId="77777777" w:rsidR="005562D7" w:rsidRPr="00B0288F" w:rsidRDefault="005562D7" w:rsidP="00B946BF">
            <w:pPr>
              <w:rPr>
                <w:lang w:val="en-US"/>
              </w:rPr>
            </w:pPr>
            <w:r w:rsidRPr="00B0288F">
              <w:rPr>
                <w:lang w:val="en-US"/>
              </w:rPr>
              <w:t>-</w:t>
            </w:r>
          </w:p>
        </w:tc>
        <w:tc>
          <w:tcPr>
            <w:tcW w:w="2126" w:type="dxa"/>
          </w:tcPr>
          <w:p w14:paraId="0642C001" w14:textId="77777777" w:rsidR="005562D7" w:rsidRPr="00B0288F" w:rsidRDefault="005562D7" w:rsidP="00B946BF">
            <w:pPr>
              <w:rPr>
                <w:lang w:val="en-US"/>
              </w:rPr>
            </w:pPr>
            <w:r w:rsidRPr="00B0288F">
              <w:rPr>
                <w:lang w:val="en-US"/>
              </w:rPr>
              <w:t>Setpoint temp – Heat</w:t>
            </w:r>
          </w:p>
        </w:tc>
        <w:tc>
          <w:tcPr>
            <w:tcW w:w="1276" w:type="dxa"/>
          </w:tcPr>
          <w:p w14:paraId="49CC91E5" w14:textId="77777777" w:rsidR="005562D7" w:rsidRPr="00B0288F" w:rsidRDefault="005562D7" w:rsidP="00B946BF">
            <w:pPr>
              <w:rPr>
                <w:lang w:val="en-US"/>
              </w:rPr>
            </w:pPr>
            <w:r w:rsidRPr="00B0288F">
              <w:rPr>
                <w:lang w:val="en-US"/>
              </w:rPr>
              <w:t>uint16</w:t>
            </w:r>
          </w:p>
        </w:tc>
        <w:tc>
          <w:tcPr>
            <w:tcW w:w="850" w:type="dxa"/>
          </w:tcPr>
          <w:p w14:paraId="4805EC7C" w14:textId="77777777" w:rsidR="005562D7" w:rsidRPr="00B0288F" w:rsidRDefault="005562D7" w:rsidP="00B946BF">
            <w:pPr>
              <w:rPr>
                <w:lang w:val="en-US"/>
              </w:rPr>
            </w:pPr>
            <w:r w:rsidRPr="00B0288F">
              <w:rPr>
                <w:lang w:val="en-US"/>
              </w:rPr>
              <w:t>Deg C</w:t>
            </w:r>
          </w:p>
        </w:tc>
        <w:tc>
          <w:tcPr>
            <w:tcW w:w="3351" w:type="dxa"/>
          </w:tcPr>
          <w:p w14:paraId="264E3946" w14:textId="77777777" w:rsidR="005562D7" w:rsidRPr="00B0288F" w:rsidRDefault="005562D7" w:rsidP="00B946BF">
            <w:pPr>
              <w:rPr>
                <w:lang w:val="en-US"/>
              </w:rPr>
            </w:pPr>
            <w:r w:rsidRPr="00B0288F">
              <w:rPr>
                <w:lang w:val="en-US"/>
              </w:rPr>
              <w:t>see Table 5.3</w:t>
            </w:r>
          </w:p>
        </w:tc>
      </w:tr>
      <w:tr w:rsidR="005562D7" w14:paraId="24FA9E5F" w14:textId="77777777" w:rsidTr="00B946BF">
        <w:tc>
          <w:tcPr>
            <w:tcW w:w="846" w:type="dxa"/>
          </w:tcPr>
          <w:p w14:paraId="420A3B1D" w14:textId="77777777" w:rsidR="005562D7" w:rsidRPr="00B0288F" w:rsidRDefault="005562D7" w:rsidP="00B946BF">
            <w:pPr>
              <w:rPr>
                <w:lang w:val="en-US"/>
              </w:rPr>
            </w:pPr>
            <w:r w:rsidRPr="00B0288F">
              <w:rPr>
                <w:lang w:val="en-US"/>
              </w:rPr>
              <w:t>6 to 7</w:t>
            </w:r>
          </w:p>
        </w:tc>
        <w:tc>
          <w:tcPr>
            <w:tcW w:w="567" w:type="dxa"/>
          </w:tcPr>
          <w:p w14:paraId="1D8A90F8" w14:textId="77777777" w:rsidR="005562D7" w:rsidRPr="00B0288F" w:rsidRDefault="005562D7" w:rsidP="00B946BF">
            <w:pPr>
              <w:rPr>
                <w:lang w:val="en-US"/>
              </w:rPr>
            </w:pPr>
            <w:r w:rsidRPr="00B0288F">
              <w:rPr>
                <w:lang w:val="en-US"/>
              </w:rPr>
              <w:t>-</w:t>
            </w:r>
          </w:p>
        </w:tc>
        <w:tc>
          <w:tcPr>
            <w:tcW w:w="2126" w:type="dxa"/>
          </w:tcPr>
          <w:p w14:paraId="67E82DDE" w14:textId="77777777" w:rsidR="005562D7" w:rsidRPr="00B0288F" w:rsidRDefault="005562D7" w:rsidP="00B946BF">
            <w:pPr>
              <w:rPr>
                <w:lang w:val="en-US"/>
              </w:rPr>
            </w:pPr>
            <w:r w:rsidRPr="00B0288F">
              <w:rPr>
                <w:lang w:val="en-US"/>
              </w:rPr>
              <w:t>Setpoint temp – Cool</w:t>
            </w:r>
          </w:p>
        </w:tc>
        <w:tc>
          <w:tcPr>
            <w:tcW w:w="1276" w:type="dxa"/>
          </w:tcPr>
          <w:p w14:paraId="51348B31" w14:textId="77777777" w:rsidR="005562D7" w:rsidRPr="00B0288F" w:rsidRDefault="005562D7" w:rsidP="00B946BF">
            <w:pPr>
              <w:rPr>
                <w:lang w:val="en-US"/>
              </w:rPr>
            </w:pPr>
            <w:r w:rsidRPr="00B0288F">
              <w:rPr>
                <w:lang w:val="en-US"/>
              </w:rPr>
              <w:t>uint16</w:t>
            </w:r>
          </w:p>
        </w:tc>
        <w:tc>
          <w:tcPr>
            <w:tcW w:w="850" w:type="dxa"/>
          </w:tcPr>
          <w:p w14:paraId="67CCC611" w14:textId="77777777" w:rsidR="005562D7" w:rsidRPr="00B0288F" w:rsidRDefault="005562D7" w:rsidP="00B946BF">
            <w:pPr>
              <w:rPr>
                <w:lang w:val="en-US"/>
              </w:rPr>
            </w:pPr>
            <w:r w:rsidRPr="00B0288F">
              <w:rPr>
                <w:lang w:val="en-US"/>
              </w:rPr>
              <w:t>Deg C</w:t>
            </w:r>
          </w:p>
        </w:tc>
        <w:tc>
          <w:tcPr>
            <w:tcW w:w="3351" w:type="dxa"/>
          </w:tcPr>
          <w:p w14:paraId="35D77044" w14:textId="77777777" w:rsidR="005562D7" w:rsidRPr="00B0288F" w:rsidRDefault="005562D7" w:rsidP="00B946BF">
            <w:pPr>
              <w:rPr>
                <w:lang w:val="en-US"/>
              </w:rPr>
            </w:pPr>
            <w:r w:rsidRPr="00B0288F">
              <w:rPr>
                <w:lang w:val="en-US"/>
              </w:rPr>
              <w:t>see Table 5.3</w:t>
            </w:r>
          </w:p>
        </w:tc>
      </w:tr>
    </w:tbl>
    <w:p w14:paraId="3D9A68CC" w14:textId="77777777" w:rsidR="005562D7" w:rsidRDefault="005562D7" w:rsidP="005562D7">
      <w:pPr>
        <w:rPr>
          <w:lang w:val="en-US"/>
        </w:rPr>
      </w:pPr>
    </w:p>
    <w:p w14:paraId="67B31C1E" w14:textId="77777777" w:rsidR="005562D7" w:rsidRPr="00B26728" w:rsidRDefault="005562D7" w:rsidP="005562D7">
      <w:pPr>
        <w:rPr>
          <w:color w:val="FF0000"/>
          <w:lang w:val="en-US"/>
        </w:rPr>
      </w:pPr>
      <w:r w:rsidRPr="00B26728">
        <w:rPr>
          <w:color w:val="FF0000"/>
          <w:lang w:val="en-US"/>
        </w:rPr>
        <w:t>Values for the parameter “Start hour” from 24 to 224 indicate the schedule is based on the time relative to now, rather than being based on the real time. This supports applications where no real time clock is available. The parameter “Start minute” can be used to set minutes for both, relative time and real time.</w:t>
      </w:r>
    </w:p>
    <w:p w14:paraId="5D4AAC13" w14:textId="77777777" w:rsidR="005562D7" w:rsidRPr="00B26728" w:rsidRDefault="005562D7" w:rsidP="005562D7">
      <w:pPr>
        <w:rPr>
          <w:color w:val="FF0000"/>
          <w:lang w:val="en-US"/>
        </w:rPr>
      </w:pPr>
      <w:r w:rsidRPr="00B26728">
        <w:rPr>
          <w:color w:val="FF0000"/>
          <w:lang w:val="en-US"/>
        </w:rPr>
        <w:t>Examples:</w:t>
      </w:r>
    </w:p>
    <w:p w14:paraId="14B83470" w14:textId="77777777" w:rsidR="005562D7" w:rsidRPr="00B26728" w:rsidRDefault="005562D7" w:rsidP="005562D7">
      <w:pPr>
        <w:rPr>
          <w:color w:val="FF0000"/>
          <w:lang w:val="en-US"/>
        </w:rPr>
      </w:pPr>
      <w:r w:rsidRPr="00B26728">
        <w:rPr>
          <w:color w:val="FF0000"/>
          <w:lang w:val="en-US"/>
        </w:rPr>
        <w:t xml:space="preserve">If from now the unit should execute an action in </w:t>
      </w:r>
      <w:r>
        <w:rPr>
          <w:color w:val="FF0000"/>
          <w:lang w:val="en-US"/>
        </w:rPr>
        <w:t>14</w:t>
      </w:r>
      <w:r w:rsidRPr="00B26728">
        <w:rPr>
          <w:color w:val="FF0000"/>
          <w:lang w:val="en-US"/>
        </w:rPr>
        <w:t xml:space="preserve"> hours, the parameter “Start hour” should be set to </w:t>
      </w:r>
      <w:r>
        <w:rPr>
          <w:color w:val="FF0000"/>
          <w:lang w:val="en-US"/>
        </w:rPr>
        <w:t>38</w:t>
      </w:r>
      <w:r w:rsidRPr="00B26728">
        <w:rPr>
          <w:color w:val="FF0000"/>
          <w:lang w:val="en-US"/>
        </w:rPr>
        <w:t>d.</w:t>
      </w:r>
    </w:p>
    <w:p w14:paraId="79C076DD" w14:textId="77777777" w:rsidR="005562D7" w:rsidRPr="00B26728" w:rsidRDefault="005562D7" w:rsidP="005562D7">
      <w:pPr>
        <w:rPr>
          <w:color w:val="FF0000"/>
          <w:lang w:val="en-US"/>
        </w:rPr>
      </w:pPr>
      <w:r w:rsidRPr="00B26728">
        <w:rPr>
          <w:color w:val="FF0000"/>
          <w:lang w:val="en-US"/>
        </w:rPr>
        <w:t>If from now the unit should execute an action in 8 hours and 25 minutes, the parameter “Start hour” should be 32d and the parameter “Start minute” should be 25d.</w:t>
      </w:r>
    </w:p>
    <w:p w14:paraId="679CF5BE" w14:textId="77777777" w:rsidR="005562D7" w:rsidRDefault="005562D7" w:rsidP="005562D7">
      <w:pPr>
        <w:rPr>
          <w:color w:val="FF0000"/>
          <w:lang w:val="en-US"/>
        </w:rPr>
      </w:pPr>
      <w:r w:rsidRPr="00B26728">
        <w:rPr>
          <w:color w:val="FF0000"/>
          <w:lang w:val="en-US"/>
        </w:rPr>
        <w:t>If from now the unit should execute an action in 30 minutes, the parameter “Start hour” should be 24d (equals 0 hours) and “Start minute” should be 30d.</w:t>
      </w:r>
    </w:p>
    <w:p w14:paraId="6E962A82" w14:textId="0B8C64CD" w:rsidR="005E0AF6" w:rsidRDefault="005E0AF6">
      <w:pPr>
        <w:rPr>
          <w:lang w:val="en-US"/>
        </w:rPr>
      </w:pPr>
    </w:p>
    <w:p w14:paraId="22DFE023" w14:textId="77777777" w:rsidR="00C60056" w:rsidRDefault="00C60056" w:rsidP="00C60056">
      <w:pPr>
        <w:pStyle w:val="berschrift1"/>
        <w:rPr>
          <w:lang w:val="en-US"/>
        </w:rPr>
      </w:pPr>
      <w:r>
        <w:rPr>
          <w:lang w:val="en-US"/>
        </w:rPr>
        <w:t>6.16.9 Thermostat Schedule Command 1</w:t>
      </w:r>
    </w:p>
    <w:p w14:paraId="01A66946" w14:textId="77777777" w:rsidR="00C60056" w:rsidRDefault="00C60056" w:rsidP="00C60056">
      <w:pPr>
        <w:rPr>
          <w:lang w:val="en-US"/>
        </w:rPr>
      </w:pPr>
      <w:r w:rsidRPr="00B26728">
        <w:rPr>
          <w:lang w:val="en-US"/>
        </w:rPr>
        <w:t>There are two DGNs defined for thermostat schedule command. Generally, changing the set points for the currently active</w:t>
      </w:r>
      <w:r>
        <w:rPr>
          <w:lang w:val="en-US"/>
        </w:rPr>
        <w:t xml:space="preserve"> </w:t>
      </w:r>
      <w:r w:rsidRPr="00B26728">
        <w:rPr>
          <w:lang w:val="en-US"/>
        </w:rPr>
        <w:t xml:space="preserve">schedule instance will not change the actual set points active </w:t>
      </w:r>
      <w:proofErr w:type="gramStart"/>
      <w:r w:rsidRPr="00B26728">
        <w:rPr>
          <w:lang w:val="en-US"/>
        </w:rPr>
        <w:t>at the moment</w:t>
      </w:r>
      <w:proofErr w:type="gramEnd"/>
      <w:r w:rsidRPr="00B26728">
        <w:rPr>
          <w:lang w:val="en-US"/>
        </w:rPr>
        <w:t>. To trigger that change, a</w:t>
      </w:r>
      <w:r>
        <w:rPr>
          <w:lang w:val="en-US"/>
        </w:rPr>
        <w:t xml:space="preserve"> </w:t>
      </w:r>
      <w:r w:rsidRPr="00B26728">
        <w:rPr>
          <w:lang w:val="en-US"/>
        </w:rPr>
        <w:t>THERMOSTAT_COMMAND_2 should be sent immediately after the change, with Current Schedule Instance set appropriately.</w:t>
      </w:r>
      <w:r>
        <w:rPr>
          <w:lang w:val="en-US"/>
        </w:rPr>
        <w:t xml:space="preserve"> </w:t>
      </w:r>
      <w:r w:rsidRPr="00B26728">
        <w:rPr>
          <w:lang w:val="en-US"/>
        </w:rPr>
        <w:t>Table 6.16.9 defines the DGN attributes. The format for the signal and parameter attributes is identical to</w:t>
      </w:r>
      <w:r>
        <w:rPr>
          <w:lang w:val="en-US"/>
        </w:rPr>
        <w:t xml:space="preserve"> </w:t>
      </w:r>
      <w:r w:rsidRPr="00B26728">
        <w:rPr>
          <w:lang w:val="en-US"/>
        </w:rPr>
        <w:t>THERMOSTAT_SCHEDULE_STATUS_1 (see Table 6.16.7b).</w:t>
      </w:r>
    </w:p>
    <w:p w14:paraId="68214BA3" w14:textId="77777777" w:rsidR="00C60056" w:rsidRPr="00B26728" w:rsidRDefault="00C60056" w:rsidP="00C60056">
      <w:pPr>
        <w:spacing w:after="80" w:line="240" w:lineRule="auto"/>
        <w:rPr>
          <w:lang w:val="en-US"/>
        </w:rPr>
      </w:pPr>
      <w:r>
        <w:rPr>
          <w:lang w:val="en-US"/>
        </w:rPr>
        <w:tab/>
      </w:r>
      <w:r>
        <w:rPr>
          <w:lang w:val="en-US"/>
        </w:rPr>
        <w:tab/>
      </w:r>
      <w:r>
        <w:rPr>
          <w:lang w:val="en-US"/>
        </w:rPr>
        <w:tab/>
      </w:r>
      <w:r>
        <w:rPr>
          <w:lang w:val="en-US"/>
        </w:rPr>
        <w:tab/>
      </w:r>
      <w:r w:rsidRPr="00B26728">
        <w:rPr>
          <w:b/>
          <w:bCs/>
        </w:rPr>
        <w:t>Table 6.16.9 — DG definition</w:t>
      </w:r>
    </w:p>
    <w:tbl>
      <w:tblPr>
        <w:tblStyle w:val="Tabellenraster"/>
        <w:tblW w:w="0" w:type="auto"/>
        <w:tblInd w:w="562" w:type="dxa"/>
        <w:tblLook w:val="04A0" w:firstRow="1" w:lastRow="0" w:firstColumn="1" w:lastColumn="0" w:noHBand="0" w:noVBand="1"/>
      </w:tblPr>
      <w:tblGrid>
        <w:gridCol w:w="2835"/>
        <w:gridCol w:w="4536"/>
      </w:tblGrid>
      <w:tr w:rsidR="00C60056" w14:paraId="560A0991" w14:textId="77777777" w:rsidTr="00B946BF">
        <w:tc>
          <w:tcPr>
            <w:tcW w:w="2835" w:type="dxa"/>
          </w:tcPr>
          <w:p w14:paraId="605FA8AC" w14:textId="77777777" w:rsidR="00C60056" w:rsidRPr="00254D90" w:rsidRDefault="00C60056" w:rsidP="00B946BF">
            <w:pPr>
              <w:rPr>
                <w:b/>
                <w:lang w:val="en-US"/>
              </w:rPr>
            </w:pPr>
            <w:r w:rsidRPr="00254D90">
              <w:rPr>
                <w:b/>
                <w:lang w:val="en-US"/>
              </w:rPr>
              <w:t>DG Attribute</w:t>
            </w:r>
          </w:p>
        </w:tc>
        <w:tc>
          <w:tcPr>
            <w:tcW w:w="4536" w:type="dxa"/>
          </w:tcPr>
          <w:p w14:paraId="50D6A879" w14:textId="77777777" w:rsidR="00C60056" w:rsidRPr="00254D90" w:rsidRDefault="00C60056" w:rsidP="00B946BF">
            <w:pPr>
              <w:rPr>
                <w:b/>
                <w:lang w:val="en-US"/>
              </w:rPr>
            </w:pPr>
            <w:r w:rsidRPr="00254D90">
              <w:rPr>
                <w:b/>
                <w:lang w:val="en-US"/>
              </w:rPr>
              <w:t>Value</w:t>
            </w:r>
          </w:p>
        </w:tc>
      </w:tr>
      <w:tr w:rsidR="00C60056" w14:paraId="066ECE34" w14:textId="77777777" w:rsidTr="00B946BF">
        <w:tc>
          <w:tcPr>
            <w:tcW w:w="2835" w:type="dxa"/>
          </w:tcPr>
          <w:p w14:paraId="5A1DD0D2" w14:textId="77777777" w:rsidR="00C60056" w:rsidRDefault="00C60056" w:rsidP="00B946BF">
            <w:pPr>
              <w:rPr>
                <w:lang w:val="en-US"/>
              </w:rPr>
            </w:pPr>
            <w:r>
              <w:rPr>
                <w:lang w:val="en-US"/>
              </w:rPr>
              <w:t>Name</w:t>
            </w:r>
          </w:p>
        </w:tc>
        <w:tc>
          <w:tcPr>
            <w:tcW w:w="4536" w:type="dxa"/>
          </w:tcPr>
          <w:p w14:paraId="44E0FDA0" w14:textId="77777777" w:rsidR="00C60056" w:rsidRDefault="00C60056" w:rsidP="00B946BF">
            <w:pPr>
              <w:rPr>
                <w:lang w:val="en-US"/>
              </w:rPr>
            </w:pPr>
            <w:r w:rsidRPr="00B26728">
              <w:t>THERMOSTAT_SCHEDULE_COMMAND_1</w:t>
            </w:r>
          </w:p>
        </w:tc>
      </w:tr>
      <w:tr w:rsidR="00C60056" w14:paraId="441CF310" w14:textId="77777777" w:rsidTr="00B946BF">
        <w:tc>
          <w:tcPr>
            <w:tcW w:w="2835" w:type="dxa"/>
          </w:tcPr>
          <w:p w14:paraId="63E943A8" w14:textId="77777777" w:rsidR="00C60056" w:rsidRDefault="00C60056" w:rsidP="00B946BF">
            <w:pPr>
              <w:rPr>
                <w:lang w:val="en-US"/>
              </w:rPr>
            </w:pPr>
            <w:r>
              <w:rPr>
                <w:lang w:val="en-US"/>
              </w:rPr>
              <w:t>DGN</w:t>
            </w:r>
          </w:p>
        </w:tc>
        <w:tc>
          <w:tcPr>
            <w:tcW w:w="4536" w:type="dxa"/>
          </w:tcPr>
          <w:p w14:paraId="06D568AA" w14:textId="77777777" w:rsidR="00C60056" w:rsidRDefault="00C60056" w:rsidP="00B946BF">
            <w:pPr>
              <w:rPr>
                <w:lang w:val="en-US"/>
              </w:rPr>
            </w:pPr>
            <w:r w:rsidRPr="00B26728">
              <w:t>1FEF5h</w:t>
            </w:r>
          </w:p>
        </w:tc>
      </w:tr>
      <w:tr w:rsidR="00C60056" w14:paraId="5B23CFE4" w14:textId="77777777" w:rsidTr="00B946BF">
        <w:tc>
          <w:tcPr>
            <w:tcW w:w="2835" w:type="dxa"/>
          </w:tcPr>
          <w:p w14:paraId="25A57439" w14:textId="77777777" w:rsidR="00C60056" w:rsidRDefault="00C60056" w:rsidP="00B946BF">
            <w:pPr>
              <w:rPr>
                <w:lang w:val="en-US"/>
              </w:rPr>
            </w:pPr>
            <w:r>
              <w:rPr>
                <w:lang w:val="en-US"/>
              </w:rPr>
              <w:t>Default Priority</w:t>
            </w:r>
          </w:p>
        </w:tc>
        <w:tc>
          <w:tcPr>
            <w:tcW w:w="4536" w:type="dxa"/>
          </w:tcPr>
          <w:p w14:paraId="57686627" w14:textId="77777777" w:rsidR="00C60056" w:rsidRDefault="00C60056" w:rsidP="00B946BF">
            <w:pPr>
              <w:rPr>
                <w:lang w:val="en-US"/>
              </w:rPr>
            </w:pPr>
            <w:r>
              <w:rPr>
                <w:lang w:val="en-US"/>
              </w:rPr>
              <w:t>6</w:t>
            </w:r>
          </w:p>
        </w:tc>
      </w:tr>
      <w:tr w:rsidR="00C60056" w14:paraId="20B9F6A1" w14:textId="77777777" w:rsidTr="00B946BF">
        <w:tc>
          <w:tcPr>
            <w:tcW w:w="2835" w:type="dxa"/>
          </w:tcPr>
          <w:p w14:paraId="07EB42FC" w14:textId="77777777" w:rsidR="00C60056" w:rsidRDefault="00C60056" w:rsidP="00B946BF">
            <w:pPr>
              <w:rPr>
                <w:lang w:val="en-US"/>
              </w:rPr>
            </w:pPr>
            <w:r>
              <w:rPr>
                <w:lang w:val="en-US"/>
              </w:rPr>
              <w:t>Maximum broadcast gap</w:t>
            </w:r>
          </w:p>
        </w:tc>
        <w:tc>
          <w:tcPr>
            <w:tcW w:w="4536" w:type="dxa"/>
          </w:tcPr>
          <w:p w14:paraId="67757943" w14:textId="77777777" w:rsidR="00C60056" w:rsidRDefault="00C60056" w:rsidP="00B946BF">
            <w:pPr>
              <w:rPr>
                <w:lang w:val="en-US"/>
              </w:rPr>
            </w:pPr>
            <w:r>
              <w:rPr>
                <w:lang w:val="en-US"/>
              </w:rPr>
              <w:t>N/A</w:t>
            </w:r>
          </w:p>
        </w:tc>
      </w:tr>
      <w:tr w:rsidR="00C60056" w14:paraId="648B892F" w14:textId="77777777" w:rsidTr="00B946BF">
        <w:tc>
          <w:tcPr>
            <w:tcW w:w="2835" w:type="dxa"/>
          </w:tcPr>
          <w:p w14:paraId="1937388F" w14:textId="77777777" w:rsidR="00C60056" w:rsidRDefault="00C60056" w:rsidP="00B946BF">
            <w:pPr>
              <w:rPr>
                <w:lang w:val="en-US"/>
              </w:rPr>
            </w:pPr>
            <w:r>
              <w:rPr>
                <w:lang w:val="en-US"/>
              </w:rPr>
              <w:t>Normal broadcast gap</w:t>
            </w:r>
          </w:p>
        </w:tc>
        <w:tc>
          <w:tcPr>
            <w:tcW w:w="4536" w:type="dxa"/>
          </w:tcPr>
          <w:p w14:paraId="76819705" w14:textId="77777777" w:rsidR="00C60056" w:rsidRDefault="00C60056" w:rsidP="00B946BF">
            <w:pPr>
              <w:rPr>
                <w:lang w:val="en-US"/>
              </w:rPr>
            </w:pPr>
            <w:r>
              <w:rPr>
                <w:lang w:val="en-US"/>
              </w:rPr>
              <w:t>As needed</w:t>
            </w:r>
          </w:p>
        </w:tc>
      </w:tr>
      <w:tr w:rsidR="00C60056" w14:paraId="3C760455" w14:textId="77777777" w:rsidTr="00B946BF">
        <w:tc>
          <w:tcPr>
            <w:tcW w:w="2835" w:type="dxa"/>
          </w:tcPr>
          <w:p w14:paraId="581ABF57" w14:textId="77777777" w:rsidR="00C60056" w:rsidRDefault="00C60056" w:rsidP="00B946BF">
            <w:pPr>
              <w:rPr>
                <w:lang w:val="en-US"/>
              </w:rPr>
            </w:pPr>
            <w:r>
              <w:rPr>
                <w:lang w:val="en-US"/>
              </w:rPr>
              <w:t xml:space="preserve">Minimum broadcast gap </w:t>
            </w:r>
          </w:p>
        </w:tc>
        <w:tc>
          <w:tcPr>
            <w:tcW w:w="4536" w:type="dxa"/>
          </w:tcPr>
          <w:p w14:paraId="152B62B2" w14:textId="77777777" w:rsidR="00C60056" w:rsidRDefault="00C60056" w:rsidP="00B946BF">
            <w:pPr>
              <w:rPr>
                <w:lang w:val="en-US"/>
              </w:rPr>
            </w:pPr>
            <w:r>
              <w:rPr>
                <w:lang w:val="en-US"/>
              </w:rPr>
              <w:t>As needed</w:t>
            </w:r>
          </w:p>
        </w:tc>
      </w:tr>
      <w:tr w:rsidR="00C60056" w14:paraId="4C1DD9E1" w14:textId="77777777" w:rsidTr="00B946BF">
        <w:tc>
          <w:tcPr>
            <w:tcW w:w="2835" w:type="dxa"/>
          </w:tcPr>
          <w:p w14:paraId="1690F72A" w14:textId="77777777" w:rsidR="00C60056" w:rsidRDefault="00C60056" w:rsidP="00B946BF">
            <w:pPr>
              <w:rPr>
                <w:lang w:val="en-US"/>
              </w:rPr>
            </w:pPr>
            <w:r>
              <w:rPr>
                <w:lang w:val="en-US"/>
              </w:rPr>
              <w:t>Number of frames</w:t>
            </w:r>
          </w:p>
        </w:tc>
        <w:tc>
          <w:tcPr>
            <w:tcW w:w="4536" w:type="dxa"/>
          </w:tcPr>
          <w:p w14:paraId="5266C845" w14:textId="77777777" w:rsidR="00C60056" w:rsidRDefault="00C60056" w:rsidP="00B946BF">
            <w:pPr>
              <w:rPr>
                <w:lang w:val="en-US"/>
              </w:rPr>
            </w:pPr>
            <w:r>
              <w:rPr>
                <w:lang w:val="en-US"/>
              </w:rPr>
              <w:t>1</w:t>
            </w:r>
          </w:p>
        </w:tc>
      </w:tr>
      <w:tr w:rsidR="00C60056" w14:paraId="764FCAC4" w14:textId="77777777" w:rsidTr="00B946BF">
        <w:tc>
          <w:tcPr>
            <w:tcW w:w="2835" w:type="dxa"/>
          </w:tcPr>
          <w:p w14:paraId="303C6C46" w14:textId="77777777" w:rsidR="00C60056" w:rsidRDefault="00C60056" w:rsidP="00B946BF">
            <w:pPr>
              <w:rPr>
                <w:lang w:val="en-US"/>
              </w:rPr>
            </w:pPr>
            <w:r>
              <w:rPr>
                <w:lang w:val="en-US"/>
              </w:rPr>
              <w:t>ACK requirements</w:t>
            </w:r>
          </w:p>
        </w:tc>
        <w:tc>
          <w:tcPr>
            <w:tcW w:w="4536" w:type="dxa"/>
          </w:tcPr>
          <w:p w14:paraId="1912839D" w14:textId="77777777" w:rsidR="00C60056" w:rsidRDefault="00C60056" w:rsidP="00B946BF">
            <w:pPr>
              <w:rPr>
                <w:lang w:val="en-US"/>
              </w:rPr>
            </w:pPr>
            <w:r w:rsidRPr="00392673">
              <w:t>NAK, THERMOSTAT_SCHEDULE_STATUS_1</w:t>
            </w:r>
          </w:p>
        </w:tc>
      </w:tr>
    </w:tbl>
    <w:p w14:paraId="6E22ABE6" w14:textId="77777777" w:rsidR="00C60056" w:rsidRPr="00B26728" w:rsidRDefault="00C60056" w:rsidP="00C60056">
      <w:pPr>
        <w:rPr>
          <w:lang w:val="en-US"/>
        </w:rPr>
      </w:pPr>
    </w:p>
    <w:p w14:paraId="49A03A0D" w14:textId="77777777" w:rsidR="00C60056" w:rsidRPr="005562D7" w:rsidRDefault="00C60056">
      <w:pPr>
        <w:rPr>
          <w:lang w:val="en-US"/>
        </w:rPr>
      </w:pPr>
    </w:p>
    <w:sectPr w:rsidR="00C60056" w:rsidRPr="005562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BDB"/>
    <w:rsid w:val="001043B2"/>
    <w:rsid w:val="005562D7"/>
    <w:rsid w:val="005E0AF6"/>
    <w:rsid w:val="0074794E"/>
    <w:rsid w:val="009B0CCA"/>
    <w:rsid w:val="009C2D24"/>
    <w:rsid w:val="00C60056"/>
    <w:rsid w:val="00D90B51"/>
    <w:rsid w:val="00E94B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FDD92"/>
  <w15:chartTrackingRefBased/>
  <w15:docId w15:val="{2C6433B4-552B-4973-B4B6-94E2D2940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562D7"/>
  </w:style>
  <w:style w:type="paragraph" w:styleId="berschrift1">
    <w:name w:val="heading 1"/>
    <w:basedOn w:val="Standard"/>
    <w:next w:val="Standard"/>
    <w:link w:val="berschrift1Zchn"/>
    <w:uiPriority w:val="9"/>
    <w:qFormat/>
    <w:rsid w:val="00E94B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94B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94BD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94BD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94BD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94BDB"/>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94BDB"/>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94BDB"/>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94BDB"/>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94BD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94BD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94BD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94BD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94BD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94BD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94BD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94BD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94BDB"/>
    <w:rPr>
      <w:rFonts w:eastAsiaTheme="majorEastAsia" w:cstheme="majorBidi"/>
      <w:color w:val="272727" w:themeColor="text1" w:themeTint="D8"/>
    </w:rPr>
  </w:style>
  <w:style w:type="paragraph" w:styleId="Titel">
    <w:name w:val="Title"/>
    <w:basedOn w:val="Standard"/>
    <w:next w:val="Standard"/>
    <w:link w:val="TitelZchn"/>
    <w:uiPriority w:val="10"/>
    <w:qFormat/>
    <w:rsid w:val="00E94B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94BD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94BDB"/>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94BD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94BDB"/>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94BDB"/>
    <w:rPr>
      <w:i/>
      <w:iCs/>
      <w:color w:val="404040" w:themeColor="text1" w:themeTint="BF"/>
    </w:rPr>
  </w:style>
  <w:style w:type="paragraph" w:styleId="Listenabsatz">
    <w:name w:val="List Paragraph"/>
    <w:basedOn w:val="Standard"/>
    <w:uiPriority w:val="34"/>
    <w:qFormat/>
    <w:rsid w:val="00E94BDB"/>
    <w:pPr>
      <w:ind w:left="720"/>
      <w:contextualSpacing/>
    </w:pPr>
  </w:style>
  <w:style w:type="character" w:styleId="IntensiveHervorhebung">
    <w:name w:val="Intense Emphasis"/>
    <w:basedOn w:val="Absatz-Standardschriftart"/>
    <w:uiPriority w:val="21"/>
    <w:qFormat/>
    <w:rsid w:val="00E94BDB"/>
    <w:rPr>
      <w:i/>
      <w:iCs/>
      <w:color w:val="0F4761" w:themeColor="accent1" w:themeShade="BF"/>
    </w:rPr>
  </w:style>
  <w:style w:type="paragraph" w:styleId="IntensivesZitat">
    <w:name w:val="Intense Quote"/>
    <w:basedOn w:val="Standard"/>
    <w:next w:val="Standard"/>
    <w:link w:val="IntensivesZitatZchn"/>
    <w:uiPriority w:val="30"/>
    <w:qFormat/>
    <w:rsid w:val="00E94B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94BDB"/>
    <w:rPr>
      <w:i/>
      <w:iCs/>
      <w:color w:val="0F4761" w:themeColor="accent1" w:themeShade="BF"/>
    </w:rPr>
  </w:style>
  <w:style w:type="character" w:styleId="IntensiverVerweis">
    <w:name w:val="Intense Reference"/>
    <w:basedOn w:val="Absatz-Standardschriftart"/>
    <w:uiPriority w:val="32"/>
    <w:qFormat/>
    <w:rsid w:val="00E94BDB"/>
    <w:rPr>
      <w:b/>
      <w:bCs/>
      <w:smallCaps/>
      <w:color w:val="0F4761" w:themeColor="accent1" w:themeShade="BF"/>
      <w:spacing w:val="5"/>
    </w:rPr>
  </w:style>
  <w:style w:type="table" w:styleId="Tabellenraster">
    <w:name w:val="Table Grid"/>
    <w:basedOn w:val="NormaleTabelle"/>
    <w:uiPriority w:val="39"/>
    <w:rsid w:val="005562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2752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EDIS</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Regele, Fabian</dc:creator>
  <cp:keywords/>
  <dc:description/>
  <cp:lastModifiedBy>Regele, Fabian</cp:lastModifiedBy>
  <cp:revision>3</cp:revision>
  <dcterms:created xsi:type="dcterms:W3CDTF">2025-01-31T09:36:00Z</dcterms:created>
  <dcterms:modified xsi:type="dcterms:W3CDTF">2025-01-31T09:50:00Z</dcterms:modified>
</cp:coreProperties>
</file>