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0422D" w14:textId="02B87411" w:rsidR="00772B54" w:rsidRPr="00D37111" w:rsidRDefault="00772B54" w:rsidP="00772B54">
      <w:pPr>
        <w:rPr>
          <w:color w:val="EE0000"/>
        </w:rPr>
      </w:pPr>
      <w:r w:rsidRPr="00772B54">
        <w:rPr>
          <w:b/>
          <w:bCs/>
          <w:i/>
          <w:iCs/>
          <w:color w:val="EE0000"/>
        </w:rPr>
        <w:t>6.2.</w:t>
      </w:r>
      <w:r w:rsidR="00203E71">
        <w:rPr>
          <w:b/>
          <w:bCs/>
          <w:i/>
          <w:iCs/>
          <w:color w:val="EE0000"/>
        </w:rPr>
        <w:t>8</w:t>
      </w:r>
      <w:r w:rsidRPr="00772B54">
        <w:rPr>
          <w:b/>
          <w:bCs/>
          <w:i/>
          <w:iCs/>
          <w:color w:val="EE0000"/>
        </w:rPr>
        <w:t xml:space="preserve"> </w:t>
      </w:r>
      <w:r>
        <w:rPr>
          <w:b/>
          <w:bCs/>
          <w:i/>
          <w:iCs/>
          <w:color w:val="EE0000"/>
        </w:rPr>
        <w:t xml:space="preserve">Generic </w:t>
      </w:r>
      <w:r w:rsidRPr="00772B54">
        <w:rPr>
          <w:b/>
          <w:bCs/>
          <w:i/>
          <w:iCs/>
          <w:color w:val="EE0000"/>
        </w:rPr>
        <w:t xml:space="preserve">Revision </w:t>
      </w:r>
      <w:r>
        <w:rPr>
          <w:b/>
          <w:bCs/>
          <w:i/>
          <w:iCs/>
          <w:color w:val="EE0000"/>
        </w:rPr>
        <w:t>Command</w:t>
      </w:r>
    </w:p>
    <w:p w14:paraId="713FF0EA" w14:textId="20D58B30" w:rsidR="008C720B" w:rsidRPr="008C720B" w:rsidRDefault="008C720B" w:rsidP="00772B54">
      <w:r w:rsidRPr="008C720B">
        <w:t xml:space="preserve">Justification for addition: </w:t>
      </w:r>
      <w:r>
        <w:t xml:space="preserve">RV-C currently provides a bare-bones method of firmware and configuration transfer using </w:t>
      </w:r>
      <w:proofErr w:type="spellStart"/>
      <w:r>
        <w:t>multipackets</w:t>
      </w:r>
      <w:proofErr w:type="spellEnd"/>
      <w:r>
        <w:t xml:space="preserve"> and/or the DOWNLOAD (17D00 block) DGN. This command adds to this capability by providing a standardized way of validating firmware or configuration loads in advance of transfer, eliminating failures where the wrong firmware or configuration is transferred. We chose to extend the “generic revision” series of DGNs due to its flexibility and its support for multiple subsystems per RV-C node.  </w:t>
      </w:r>
    </w:p>
    <w:p w14:paraId="6807BAA5" w14:textId="5D196602" w:rsidR="00772B54" w:rsidRPr="00772B54" w:rsidRDefault="34FC43BB" w:rsidP="00772B54">
      <w:pPr>
        <w:rPr>
          <w:color w:val="EE0000"/>
        </w:rPr>
      </w:pPr>
      <w:r w:rsidRPr="18393326">
        <w:rPr>
          <w:color w:val="EE0000"/>
        </w:rPr>
        <w:t xml:space="preserve">This data group is intended for devices capable of performing firmware </w:t>
      </w:r>
      <w:r w:rsidR="5FEB1D86" w:rsidRPr="18393326">
        <w:rPr>
          <w:color w:val="EE0000"/>
        </w:rPr>
        <w:t xml:space="preserve">updates </w:t>
      </w:r>
      <w:r w:rsidRPr="18393326">
        <w:rPr>
          <w:color w:val="EE0000"/>
        </w:rPr>
        <w:t xml:space="preserve">or </w:t>
      </w:r>
      <w:r w:rsidR="08B0037D" w:rsidRPr="18393326">
        <w:rPr>
          <w:color w:val="EE0000"/>
        </w:rPr>
        <w:t>b</w:t>
      </w:r>
      <w:r w:rsidR="0D58C0CC" w:rsidRPr="18393326">
        <w:rPr>
          <w:color w:val="EE0000"/>
        </w:rPr>
        <w:t xml:space="preserve">ulk </w:t>
      </w:r>
      <w:r w:rsidRPr="18393326">
        <w:rPr>
          <w:color w:val="EE0000"/>
        </w:rPr>
        <w:t xml:space="preserve">configuration </w:t>
      </w:r>
      <w:r w:rsidR="011A595A" w:rsidRPr="18393326">
        <w:rPr>
          <w:color w:val="EE0000"/>
        </w:rPr>
        <w:t>changes</w:t>
      </w:r>
      <w:r w:rsidRPr="18393326">
        <w:rPr>
          <w:color w:val="EE0000"/>
        </w:rPr>
        <w:t xml:space="preserve"> over the RV-C network. Its purpose is to validate a potential new revision against the target device, allowing the target to reject incorrect or out-of-date firmware or configuration loads. Nodes are not required to support this DGN. </w:t>
      </w:r>
    </w:p>
    <w:p w14:paraId="0B90475A" w14:textId="2D818CD5" w:rsidR="00772B54" w:rsidRPr="00772B54" w:rsidRDefault="00772B54" w:rsidP="00772B54">
      <w:pPr>
        <w:rPr>
          <w:color w:val="EE0000"/>
        </w:rPr>
      </w:pPr>
      <w:r w:rsidRPr="00772B54">
        <w:rPr>
          <w:color w:val="EE0000"/>
        </w:rPr>
        <w:t>Revision information is reported by means of a five byte “Generic Revision Number”, each byte of which is defined in the DG signal and parameter attributes below.</w:t>
      </w:r>
      <w:r>
        <w:rPr>
          <w:color w:val="EE0000"/>
        </w:rPr>
        <w:t xml:space="preserve"> This “Generic Revision Number” is identical to the field of the same name in “Generic Revision Status” (see </w:t>
      </w:r>
      <w:r w:rsidR="00217A4F">
        <w:rPr>
          <w:color w:val="EE0000"/>
        </w:rPr>
        <w:t xml:space="preserve">section </w:t>
      </w:r>
      <w:r>
        <w:rPr>
          <w:color w:val="EE0000"/>
        </w:rPr>
        <w:t xml:space="preserve">6.2.6). </w:t>
      </w:r>
    </w:p>
    <w:p w14:paraId="69582DEC" w14:textId="0F3069F6" w:rsidR="00772B54" w:rsidRPr="00772B54" w:rsidRDefault="00772B54" w:rsidP="00772B54">
      <w:pPr>
        <w:rPr>
          <w:color w:val="EE0000"/>
        </w:rPr>
      </w:pPr>
      <w:r w:rsidRPr="00772B54">
        <w:rPr>
          <w:color w:val="EE0000"/>
        </w:rPr>
        <w:t>Table 6.2.</w:t>
      </w:r>
      <w:r w:rsidR="00203E71">
        <w:rPr>
          <w:color w:val="EE0000"/>
        </w:rPr>
        <w:t>8</w:t>
      </w:r>
      <w:r w:rsidRPr="00772B54">
        <w:rPr>
          <w:color w:val="EE0000"/>
        </w:rPr>
        <w:t>a defines the DG attributes, and Table 6.</w:t>
      </w:r>
      <w:proofErr w:type="gramStart"/>
      <w:r w:rsidRPr="00772B54">
        <w:rPr>
          <w:color w:val="EE0000"/>
        </w:rPr>
        <w:t>2.</w:t>
      </w:r>
      <w:r w:rsidR="008939FE">
        <w:rPr>
          <w:color w:val="EE0000"/>
        </w:rPr>
        <w:t>X</w:t>
      </w:r>
      <w:r w:rsidRPr="00772B54">
        <w:rPr>
          <w:color w:val="EE0000"/>
        </w:rPr>
        <w:t>b</w:t>
      </w:r>
      <w:proofErr w:type="gramEnd"/>
      <w:r w:rsidRPr="00772B54">
        <w:rPr>
          <w:color w:val="EE0000"/>
        </w:rPr>
        <w:t xml:space="preserve"> defines the signal and parameter attributes.</w:t>
      </w:r>
    </w:p>
    <w:p w14:paraId="76E69358" w14:textId="77777777" w:rsidR="00772B54" w:rsidRPr="00772B54" w:rsidRDefault="00772B54" w:rsidP="00772B54">
      <w:pPr>
        <w:rPr>
          <w:color w:val="EE0000"/>
        </w:rPr>
      </w:pPr>
    </w:p>
    <w:p w14:paraId="06AF844B" w14:textId="5C51CBE5" w:rsidR="00772B54" w:rsidRPr="00772B54" w:rsidRDefault="00772B54" w:rsidP="00772B54">
      <w:pPr>
        <w:rPr>
          <w:color w:val="EE0000"/>
        </w:rPr>
      </w:pPr>
      <w:r w:rsidRPr="00772B54">
        <w:rPr>
          <w:b/>
          <w:bCs/>
          <w:color w:val="EE0000"/>
        </w:rPr>
        <w:t>Table 6.2.</w:t>
      </w:r>
      <w:r w:rsidR="00203E71">
        <w:rPr>
          <w:b/>
          <w:bCs/>
          <w:color w:val="EE0000"/>
        </w:rPr>
        <w:t>8</w:t>
      </w:r>
      <w:r w:rsidRPr="00772B54">
        <w:rPr>
          <w:b/>
          <w:bCs/>
          <w:color w:val="EE0000"/>
        </w:rPr>
        <w:t>a — DG definition</w:t>
      </w:r>
    </w:p>
    <w:tbl>
      <w:tblPr>
        <w:tblW w:w="5000" w:type="pct"/>
        <w:tblCellSpacing w:w="0" w:type="dxa"/>
        <w:tblInd w:w="72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24"/>
        <w:gridCol w:w="5420"/>
      </w:tblGrid>
      <w:tr w:rsidR="00772B54" w:rsidRPr="00772B54" w14:paraId="7E210640" w14:textId="77777777" w:rsidTr="18393326">
        <w:trPr>
          <w:tblCellSpacing w:w="0" w:type="dxa"/>
        </w:trPr>
        <w:tc>
          <w:tcPr>
            <w:tcW w:w="2100" w:type="pct"/>
            <w:tcBorders>
              <w:top w:val="outset" w:sz="6" w:space="0" w:color="auto"/>
              <w:left w:val="outset" w:sz="6" w:space="0" w:color="auto"/>
              <w:bottom w:val="outset" w:sz="6" w:space="0" w:color="auto"/>
              <w:right w:val="outset" w:sz="6" w:space="0" w:color="auto"/>
            </w:tcBorders>
            <w:vAlign w:val="center"/>
            <w:hideMark/>
          </w:tcPr>
          <w:p w14:paraId="1672E553" w14:textId="77777777" w:rsidR="00772B54" w:rsidRPr="00772B54" w:rsidRDefault="00772B54" w:rsidP="00C54ED8">
            <w:pPr>
              <w:rPr>
                <w:color w:val="EE0000"/>
              </w:rPr>
            </w:pPr>
            <w:r w:rsidRPr="00772B54">
              <w:rPr>
                <w:b/>
                <w:bCs/>
                <w:color w:val="EE0000"/>
              </w:rPr>
              <w:t>DG attribute</w:t>
            </w:r>
          </w:p>
        </w:tc>
        <w:tc>
          <w:tcPr>
            <w:tcW w:w="2900" w:type="pct"/>
            <w:tcBorders>
              <w:top w:val="outset" w:sz="6" w:space="0" w:color="auto"/>
              <w:left w:val="outset" w:sz="6" w:space="0" w:color="auto"/>
              <w:bottom w:val="outset" w:sz="6" w:space="0" w:color="auto"/>
              <w:right w:val="outset" w:sz="6" w:space="0" w:color="auto"/>
            </w:tcBorders>
            <w:vAlign w:val="center"/>
            <w:hideMark/>
          </w:tcPr>
          <w:p w14:paraId="50D45DD8" w14:textId="77777777" w:rsidR="00772B54" w:rsidRPr="00772B54" w:rsidRDefault="00772B54" w:rsidP="00C54ED8">
            <w:pPr>
              <w:rPr>
                <w:color w:val="EE0000"/>
              </w:rPr>
            </w:pPr>
            <w:r w:rsidRPr="00772B54">
              <w:rPr>
                <w:b/>
                <w:bCs/>
                <w:color w:val="EE0000"/>
              </w:rPr>
              <w:t>Value</w:t>
            </w:r>
          </w:p>
        </w:tc>
      </w:tr>
      <w:tr w:rsidR="00772B54" w:rsidRPr="00772B54" w14:paraId="37A1A787" w14:textId="77777777" w:rsidTr="18393326">
        <w:trPr>
          <w:tblCellSpacing w:w="0" w:type="dxa"/>
        </w:trPr>
        <w:tc>
          <w:tcPr>
            <w:tcW w:w="2100" w:type="pct"/>
            <w:tcBorders>
              <w:top w:val="outset" w:sz="6" w:space="0" w:color="auto"/>
              <w:left w:val="outset" w:sz="6" w:space="0" w:color="auto"/>
              <w:bottom w:val="outset" w:sz="6" w:space="0" w:color="auto"/>
              <w:right w:val="outset" w:sz="6" w:space="0" w:color="auto"/>
            </w:tcBorders>
            <w:vAlign w:val="center"/>
            <w:hideMark/>
          </w:tcPr>
          <w:p w14:paraId="53F9BCD6" w14:textId="77777777" w:rsidR="00772B54" w:rsidRPr="00772B54" w:rsidRDefault="00772B54" w:rsidP="00C54ED8">
            <w:pPr>
              <w:rPr>
                <w:color w:val="EE0000"/>
              </w:rPr>
            </w:pPr>
            <w:r w:rsidRPr="00772B54">
              <w:rPr>
                <w:color w:val="EE0000"/>
              </w:rPr>
              <w:t>Name</w:t>
            </w:r>
          </w:p>
        </w:tc>
        <w:tc>
          <w:tcPr>
            <w:tcW w:w="2900" w:type="pct"/>
            <w:tcBorders>
              <w:top w:val="outset" w:sz="6" w:space="0" w:color="auto"/>
              <w:left w:val="outset" w:sz="6" w:space="0" w:color="auto"/>
              <w:bottom w:val="outset" w:sz="6" w:space="0" w:color="auto"/>
              <w:right w:val="outset" w:sz="6" w:space="0" w:color="auto"/>
            </w:tcBorders>
            <w:vAlign w:val="center"/>
            <w:hideMark/>
          </w:tcPr>
          <w:p w14:paraId="2ECE33B0" w14:textId="2AE49F59" w:rsidR="00772B54" w:rsidRPr="00772B54" w:rsidRDefault="00772B54" w:rsidP="00C54ED8">
            <w:pPr>
              <w:rPr>
                <w:color w:val="EE0000"/>
              </w:rPr>
            </w:pPr>
            <w:r w:rsidRPr="00772B54">
              <w:rPr>
                <w:color w:val="EE0000"/>
              </w:rPr>
              <w:t>GENERIC_REVISION_</w:t>
            </w:r>
            <w:r>
              <w:rPr>
                <w:color w:val="EE0000"/>
              </w:rPr>
              <w:t>COMMAND</w:t>
            </w:r>
          </w:p>
        </w:tc>
      </w:tr>
      <w:tr w:rsidR="00772B54" w:rsidRPr="00772B54" w14:paraId="2B80E328" w14:textId="77777777" w:rsidTr="18393326">
        <w:trPr>
          <w:tblCellSpacing w:w="0" w:type="dxa"/>
        </w:trPr>
        <w:tc>
          <w:tcPr>
            <w:tcW w:w="2100" w:type="pct"/>
            <w:tcBorders>
              <w:top w:val="outset" w:sz="6" w:space="0" w:color="auto"/>
              <w:left w:val="outset" w:sz="6" w:space="0" w:color="auto"/>
              <w:bottom w:val="outset" w:sz="6" w:space="0" w:color="auto"/>
              <w:right w:val="outset" w:sz="6" w:space="0" w:color="auto"/>
            </w:tcBorders>
            <w:hideMark/>
          </w:tcPr>
          <w:p w14:paraId="4FA4AF8C" w14:textId="77777777" w:rsidR="00772B54" w:rsidRPr="00772B54" w:rsidRDefault="00772B54" w:rsidP="00C54ED8">
            <w:pPr>
              <w:rPr>
                <w:color w:val="EE0000"/>
              </w:rPr>
            </w:pPr>
            <w:r w:rsidRPr="00772B54">
              <w:rPr>
                <w:color w:val="EE0000"/>
              </w:rPr>
              <w:t>DGN</w:t>
            </w:r>
          </w:p>
        </w:tc>
        <w:tc>
          <w:tcPr>
            <w:tcW w:w="2900" w:type="pct"/>
            <w:tcBorders>
              <w:top w:val="outset" w:sz="6" w:space="0" w:color="auto"/>
              <w:left w:val="outset" w:sz="6" w:space="0" w:color="auto"/>
              <w:bottom w:val="outset" w:sz="6" w:space="0" w:color="auto"/>
              <w:right w:val="outset" w:sz="6" w:space="0" w:color="auto"/>
            </w:tcBorders>
            <w:vAlign w:val="center"/>
            <w:hideMark/>
          </w:tcPr>
          <w:p w14:paraId="7BEF6EF7" w14:textId="24EED81F" w:rsidR="006C6D94" w:rsidRPr="006C6D94" w:rsidRDefault="2CE5F49D" w:rsidP="18393326">
            <w:pPr>
              <w:rPr>
                <w:color w:val="EE0000"/>
              </w:rPr>
            </w:pPr>
            <w:r w:rsidRPr="18393326">
              <w:rPr>
                <w:color w:val="EE0000"/>
              </w:rPr>
              <w:t>1????</w:t>
            </w:r>
            <w:r w:rsidR="34FC43BB" w:rsidRPr="18393326">
              <w:rPr>
                <w:color w:val="EE0000"/>
              </w:rPr>
              <w:t>h</w:t>
            </w:r>
            <w:r w:rsidR="187707AD" w:rsidRPr="18393326">
              <w:rPr>
                <w:color w:val="EE0000"/>
              </w:rPr>
              <w:t xml:space="preserve"> </w:t>
            </w:r>
          </w:p>
        </w:tc>
      </w:tr>
      <w:tr w:rsidR="00772B54" w:rsidRPr="00772B54" w14:paraId="2A990185" w14:textId="77777777" w:rsidTr="18393326">
        <w:trPr>
          <w:tblCellSpacing w:w="0" w:type="dxa"/>
        </w:trPr>
        <w:tc>
          <w:tcPr>
            <w:tcW w:w="2100" w:type="pct"/>
            <w:tcBorders>
              <w:top w:val="outset" w:sz="6" w:space="0" w:color="auto"/>
              <w:left w:val="outset" w:sz="6" w:space="0" w:color="auto"/>
              <w:bottom w:val="outset" w:sz="6" w:space="0" w:color="auto"/>
              <w:right w:val="outset" w:sz="6" w:space="0" w:color="auto"/>
            </w:tcBorders>
            <w:vAlign w:val="center"/>
            <w:hideMark/>
          </w:tcPr>
          <w:p w14:paraId="0A973EE4" w14:textId="77777777" w:rsidR="00772B54" w:rsidRPr="00772B54" w:rsidRDefault="00772B54" w:rsidP="00C54ED8">
            <w:pPr>
              <w:rPr>
                <w:color w:val="EE0000"/>
              </w:rPr>
            </w:pPr>
            <w:r w:rsidRPr="00772B54">
              <w:rPr>
                <w:color w:val="EE0000"/>
              </w:rPr>
              <w:t>Default priority</w:t>
            </w:r>
          </w:p>
        </w:tc>
        <w:tc>
          <w:tcPr>
            <w:tcW w:w="2900" w:type="pct"/>
            <w:tcBorders>
              <w:top w:val="outset" w:sz="6" w:space="0" w:color="auto"/>
              <w:left w:val="outset" w:sz="6" w:space="0" w:color="auto"/>
              <w:bottom w:val="outset" w:sz="6" w:space="0" w:color="auto"/>
              <w:right w:val="outset" w:sz="6" w:space="0" w:color="auto"/>
            </w:tcBorders>
            <w:vAlign w:val="center"/>
            <w:hideMark/>
          </w:tcPr>
          <w:p w14:paraId="43E3D969" w14:textId="77777777" w:rsidR="00772B54" w:rsidRDefault="00772B54" w:rsidP="00C54ED8">
            <w:pPr>
              <w:rPr>
                <w:color w:val="EE0000"/>
              </w:rPr>
            </w:pPr>
            <w:r w:rsidRPr="00772B54">
              <w:rPr>
                <w:color w:val="EE0000"/>
              </w:rPr>
              <w:t>7</w:t>
            </w:r>
          </w:p>
          <w:p w14:paraId="67545DA2" w14:textId="4C40C10B" w:rsidR="006C6D94" w:rsidRPr="00772B54" w:rsidRDefault="006C6D94" w:rsidP="00C54ED8">
            <w:pPr>
              <w:rPr>
                <w:color w:val="EE0000"/>
              </w:rPr>
            </w:pPr>
            <w:r>
              <w:t xml:space="preserve">Justification: This DGN is a mechanism for coordinating extraordinary procedures that are not immediately important for the functionality of the network, and thus its priority can be lower (numerically larger) than most messages. </w:t>
            </w:r>
          </w:p>
        </w:tc>
      </w:tr>
      <w:tr w:rsidR="00772B54" w:rsidRPr="00772B54" w14:paraId="236AB48A" w14:textId="77777777" w:rsidTr="18393326">
        <w:trPr>
          <w:tblCellSpacing w:w="0" w:type="dxa"/>
        </w:trPr>
        <w:tc>
          <w:tcPr>
            <w:tcW w:w="2100" w:type="pct"/>
            <w:tcBorders>
              <w:top w:val="outset" w:sz="6" w:space="0" w:color="auto"/>
              <w:left w:val="outset" w:sz="6" w:space="0" w:color="auto"/>
              <w:bottom w:val="outset" w:sz="6" w:space="0" w:color="auto"/>
              <w:right w:val="outset" w:sz="6" w:space="0" w:color="auto"/>
            </w:tcBorders>
            <w:vAlign w:val="center"/>
            <w:hideMark/>
          </w:tcPr>
          <w:p w14:paraId="4ADC13D9" w14:textId="77777777" w:rsidR="00772B54" w:rsidRPr="00772B54" w:rsidRDefault="00772B54" w:rsidP="00C54ED8">
            <w:pPr>
              <w:rPr>
                <w:color w:val="EE0000"/>
              </w:rPr>
            </w:pPr>
            <w:r w:rsidRPr="00772B54">
              <w:rPr>
                <w:color w:val="EE0000"/>
              </w:rPr>
              <w:t>Maximum broadcast gap</w:t>
            </w:r>
          </w:p>
        </w:tc>
        <w:tc>
          <w:tcPr>
            <w:tcW w:w="2900" w:type="pct"/>
            <w:tcBorders>
              <w:top w:val="outset" w:sz="6" w:space="0" w:color="auto"/>
              <w:left w:val="outset" w:sz="6" w:space="0" w:color="auto"/>
              <w:bottom w:val="outset" w:sz="6" w:space="0" w:color="auto"/>
              <w:right w:val="outset" w:sz="6" w:space="0" w:color="auto"/>
            </w:tcBorders>
            <w:vAlign w:val="center"/>
            <w:hideMark/>
          </w:tcPr>
          <w:p w14:paraId="77F23F13" w14:textId="530B25D2" w:rsidR="00772B54" w:rsidRPr="00772B54" w:rsidRDefault="00772B54" w:rsidP="00C54ED8">
            <w:pPr>
              <w:rPr>
                <w:color w:val="EE0000"/>
              </w:rPr>
            </w:pPr>
            <w:r>
              <w:rPr>
                <w:color w:val="EE0000"/>
              </w:rPr>
              <w:t>N/A</w:t>
            </w:r>
          </w:p>
        </w:tc>
      </w:tr>
      <w:tr w:rsidR="00772B54" w:rsidRPr="00772B54" w14:paraId="47EA2F6E" w14:textId="77777777" w:rsidTr="18393326">
        <w:trPr>
          <w:tblCellSpacing w:w="0" w:type="dxa"/>
        </w:trPr>
        <w:tc>
          <w:tcPr>
            <w:tcW w:w="2100" w:type="pct"/>
            <w:tcBorders>
              <w:top w:val="outset" w:sz="6" w:space="0" w:color="auto"/>
              <w:left w:val="outset" w:sz="6" w:space="0" w:color="auto"/>
              <w:bottom w:val="outset" w:sz="6" w:space="0" w:color="auto"/>
              <w:right w:val="outset" w:sz="6" w:space="0" w:color="auto"/>
            </w:tcBorders>
            <w:vAlign w:val="center"/>
            <w:hideMark/>
          </w:tcPr>
          <w:p w14:paraId="4F9CD6B1" w14:textId="77777777" w:rsidR="00772B54" w:rsidRPr="00772B54" w:rsidRDefault="00772B54" w:rsidP="00C54ED8">
            <w:pPr>
              <w:rPr>
                <w:color w:val="EE0000"/>
              </w:rPr>
            </w:pPr>
            <w:r w:rsidRPr="00772B54">
              <w:rPr>
                <w:color w:val="EE0000"/>
              </w:rPr>
              <w:lastRenderedPageBreak/>
              <w:t>Normal broadcast gap</w:t>
            </w:r>
          </w:p>
        </w:tc>
        <w:tc>
          <w:tcPr>
            <w:tcW w:w="2900" w:type="pct"/>
            <w:tcBorders>
              <w:top w:val="outset" w:sz="6" w:space="0" w:color="auto"/>
              <w:left w:val="outset" w:sz="6" w:space="0" w:color="auto"/>
              <w:bottom w:val="outset" w:sz="6" w:space="0" w:color="auto"/>
              <w:right w:val="outset" w:sz="6" w:space="0" w:color="auto"/>
            </w:tcBorders>
            <w:vAlign w:val="center"/>
            <w:hideMark/>
          </w:tcPr>
          <w:p w14:paraId="4EE525DB" w14:textId="68F5E04D" w:rsidR="00772B54" w:rsidRPr="00772B54" w:rsidRDefault="00772B54" w:rsidP="00C54ED8">
            <w:pPr>
              <w:rPr>
                <w:color w:val="EE0000"/>
              </w:rPr>
            </w:pPr>
            <w:r>
              <w:rPr>
                <w:color w:val="EE0000"/>
              </w:rPr>
              <w:t>As Needed</w:t>
            </w:r>
          </w:p>
        </w:tc>
      </w:tr>
      <w:tr w:rsidR="00772B54" w:rsidRPr="00772B54" w14:paraId="19B90D2C" w14:textId="77777777" w:rsidTr="18393326">
        <w:trPr>
          <w:tblCellSpacing w:w="0" w:type="dxa"/>
        </w:trPr>
        <w:tc>
          <w:tcPr>
            <w:tcW w:w="2100" w:type="pct"/>
            <w:tcBorders>
              <w:top w:val="outset" w:sz="6" w:space="0" w:color="auto"/>
              <w:left w:val="outset" w:sz="6" w:space="0" w:color="auto"/>
              <w:bottom w:val="outset" w:sz="6" w:space="0" w:color="auto"/>
              <w:right w:val="outset" w:sz="6" w:space="0" w:color="auto"/>
            </w:tcBorders>
            <w:vAlign w:val="center"/>
            <w:hideMark/>
          </w:tcPr>
          <w:p w14:paraId="7E2A65E0" w14:textId="77777777" w:rsidR="00772B54" w:rsidRPr="00772B54" w:rsidRDefault="00772B54" w:rsidP="00C54ED8">
            <w:pPr>
              <w:rPr>
                <w:color w:val="EE0000"/>
              </w:rPr>
            </w:pPr>
            <w:r w:rsidRPr="00772B54">
              <w:rPr>
                <w:color w:val="EE0000"/>
              </w:rPr>
              <w:t>Minimum broadcast gap</w:t>
            </w:r>
          </w:p>
        </w:tc>
        <w:tc>
          <w:tcPr>
            <w:tcW w:w="2900" w:type="pct"/>
            <w:tcBorders>
              <w:top w:val="outset" w:sz="6" w:space="0" w:color="auto"/>
              <w:left w:val="outset" w:sz="6" w:space="0" w:color="auto"/>
              <w:bottom w:val="outset" w:sz="6" w:space="0" w:color="auto"/>
              <w:right w:val="outset" w:sz="6" w:space="0" w:color="auto"/>
            </w:tcBorders>
            <w:vAlign w:val="center"/>
            <w:hideMark/>
          </w:tcPr>
          <w:p w14:paraId="3B933730" w14:textId="70D8F580" w:rsidR="00772B54" w:rsidRPr="00772B54" w:rsidRDefault="00772B54" w:rsidP="00C54ED8">
            <w:pPr>
              <w:rPr>
                <w:color w:val="EE0000"/>
              </w:rPr>
            </w:pPr>
            <w:r>
              <w:rPr>
                <w:color w:val="EE0000"/>
              </w:rPr>
              <w:t>50</w:t>
            </w:r>
            <w:r w:rsidRPr="00772B54">
              <w:rPr>
                <w:color w:val="EE0000"/>
              </w:rPr>
              <w:t>ms</w:t>
            </w:r>
          </w:p>
        </w:tc>
      </w:tr>
      <w:tr w:rsidR="00772B54" w:rsidRPr="00772B54" w14:paraId="13A3A5B8" w14:textId="77777777" w:rsidTr="18393326">
        <w:trPr>
          <w:tblCellSpacing w:w="0" w:type="dxa"/>
        </w:trPr>
        <w:tc>
          <w:tcPr>
            <w:tcW w:w="2100" w:type="pct"/>
            <w:tcBorders>
              <w:top w:val="outset" w:sz="6" w:space="0" w:color="auto"/>
              <w:left w:val="outset" w:sz="6" w:space="0" w:color="auto"/>
              <w:bottom w:val="outset" w:sz="6" w:space="0" w:color="auto"/>
              <w:right w:val="outset" w:sz="6" w:space="0" w:color="auto"/>
            </w:tcBorders>
            <w:vAlign w:val="center"/>
            <w:hideMark/>
          </w:tcPr>
          <w:p w14:paraId="6B3B1791" w14:textId="77777777" w:rsidR="00772B54" w:rsidRPr="00772B54" w:rsidRDefault="00772B54" w:rsidP="00C54ED8">
            <w:pPr>
              <w:rPr>
                <w:color w:val="EE0000"/>
              </w:rPr>
            </w:pPr>
            <w:r w:rsidRPr="00772B54">
              <w:rPr>
                <w:color w:val="EE0000"/>
              </w:rPr>
              <w:t>ACK requirements</w:t>
            </w:r>
          </w:p>
        </w:tc>
        <w:tc>
          <w:tcPr>
            <w:tcW w:w="2900" w:type="pct"/>
            <w:tcBorders>
              <w:top w:val="outset" w:sz="6" w:space="0" w:color="auto"/>
              <w:left w:val="outset" w:sz="6" w:space="0" w:color="auto"/>
              <w:bottom w:val="outset" w:sz="6" w:space="0" w:color="auto"/>
              <w:right w:val="outset" w:sz="6" w:space="0" w:color="auto"/>
            </w:tcBorders>
            <w:vAlign w:val="center"/>
            <w:hideMark/>
          </w:tcPr>
          <w:p w14:paraId="5503F38F" w14:textId="64040080" w:rsidR="00772B54" w:rsidRPr="00772B54" w:rsidRDefault="00772B54" w:rsidP="00C54ED8">
            <w:pPr>
              <w:rPr>
                <w:color w:val="EE0000"/>
              </w:rPr>
            </w:pPr>
            <w:r>
              <w:rPr>
                <w:color w:val="EE0000"/>
              </w:rPr>
              <w:t>ACK or NAK</w:t>
            </w:r>
            <w:r w:rsidR="006C6D94">
              <w:rPr>
                <w:color w:val="EE0000"/>
              </w:rPr>
              <w:t xml:space="preserve"> (see below)</w:t>
            </w:r>
          </w:p>
        </w:tc>
      </w:tr>
    </w:tbl>
    <w:p w14:paraId="0819457C" w14:textId="4FF4C337" w:rsidR="00772B54" w:rsidRPr="00772B54" w:rsidRDefault="00772B54" w:rsidP="00772B54">
      <w:pPr>
        <w:rPr>
          <w:color w:val="EE0000"/>
        </w:rPr>
      </w:pPr>
      <w:r w:rsidRPr="00772B54">
        <w:rPr>
          <w:b/>
          <w:bCs/>
          <w:color w:val="EE0000"/>
        </w:rPr>
        <w:t>Table 6.2.</w:t>
      </w:r>
      <w:r w:rsidR="00203E71">
        <w:rPr>
          <w:b/>
          <w:bCs/>
          <w:color w:val="EE0000"/>
        </w:rPr>
        <w:t>8</w:t>
      </w:r>
      <w:r w:rsidRPr="00772B54">
        <w:rPr>
          <w:b/>
          <w:bCs/>
          <w:color w:val="EE0000"/>
        </w:rPr>
        <w:t>b — Signal and parameter definition</w:t>
      </w:r>
    </w:p>
    <w:tbl>
      <w:tblPr>
        <w:tblW w:w="91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65"/>
        <w:gridCol w:w="681"/>
        <w:gridCol w:w="2120"/>
        <w:gridCol w:w="1037"/>
        <w:gridCol w:w="778"/>
        <w:gridCol w:w="3899"/>
      </w:tblGrid>
      <w:tr w:rsidR="00772B54" w:rsidRPr="00772B54" w14:paraId="01A6AF9A" w14:textId="77777777" w:rsidTr="18393326">
        <w:trPr>
          <w:tblCellSpacing w:w="0" w:type="dxa"/>
          <w:jc w:val="center"/>
        </w:trPr>
        <w:tc>
          <w:tcPr>
            <w:tcW w:w="665" w:type="dxa"/>
            <w:tcBorders>
              <w:top w:val="outset" w:sz="6" w:space="0" w:color="auto"/>
              <w:left w:val="outset" w:sz="6" w:space="0" w:color="auto"/>
              <w:bottom w:val="outset" w:sz="6" w:space="0" w:color="auto"/>
              <w:right w:val="outset" w:sz="6" w:space="0" w:color="auto"/>
            </w:tcBorders>
            <w:vAlign w:val="center"/>
            <w:hideMark/>
          </w:tcPr>
          <w:p w14:paraId="4C8B5E05" w14:textId="77777777" w:rsidR="00772B54" w:rsidRPr="00772B54" w:rsidRDefault="00772B54" w:rsidP="00C54ED8">
            <w:pPr>
              <w:rPr>
                <w:color w:val="EE0000"/>
              </w:rPr>
            </w:pPr>
            <w:r w:rsidRPr="00772B54">
              <w:rPr>
                <w:b/>
                <w:bCs/>
                <w:color w:val="EE0000"/>
              </w:rPr>
              <w:t>Byte</w:t>
            </w:r>
          </w:p>
        </w:tc>
        <w:tc>
          <w:tcPr>
            <w:tcW w:w="681" w:type="dxa"/>
            <w:tcBorders>
              <w:top w:val="outset" w:sz="6" w:space="0" w:color="auto"/>
              <w:left w:val="outset" w:sz="6" w:space="0" w:color="auto"/>
              <w:bottom w:val="outset" w:sz="6" w:space="0" w:color="auto"/>
              <w:right w:val="outset" w:sz="6" w:space="0" w:color="auto"/>
            </w:tcBorders>
            <w:vAlign w:val="center"/>
            <w:hideMark/>
          </w:tcPr>
          <w:p w14:paraId="19A2B398" w14:textId="77777777" w:rsidR="00772B54" w:rsidRPr="00772B54" w:rsidRDefault="00772B54" w:rsidP="00C54ED8">
            <w:pPr>
              <w:rPr>
                <w:color w:val="EE0000"/>
              </w:rPr>
            </w:pPr>
            <w:r w:rsidRPr="00772B54">
              <w:rPr>
                <w:b/>
                <w:bCs/>
                <w:color w:val="EE0000"/>
              </w:rPr>
              <w:t>Bit</w:t>
            </w:r>
          </w:p>
        </w:tc>
        <w:tc>
          <w:tcPr>
            <w:tcW w:w="2120" w:type="dxa"/>
            <w:tcBorders>
              <w:top w:val="outset" w:sz="6" w:space="0" w:color="auto"/>
              <w:left w:val="outset" w:sz="6" w:space="0" w:color="auto"/>
              <w:bottom w:val="outset" w:sz="6" w:space="0" w:color="auto"/>
              <w:right w:val="outset" w:sz="6" w:space="0" w:color="auto"/>
            </w:tcBorders>
            <w:vAlign w:val="center"/>
            <w:hideMark/>
          </w:tcPr>
          <w:p w14:paraId="11D09687" w14:textId="77777777" w:rsidR="00772B54" w:rsidRPr="00772B54" w:rsidRDefault="00772B54" w:rsidP="00C54ED8">
            <w:pPr>
              <w:rPr>
                <w:color w:val="EE0000"/>
              </w:rPr>
            </w:pPr>
            <w:r w:rsidRPr="00772B54">
              <w:rPr>
                <w:b/>
                <w:bCs/>
                <w:color w:val="EE0000"/>
              </w:rPr>
              <w:t>Name</w:t>
            </w:r>
          </w:p>
        </w:tc>
        <w:tc>
          <w:tcPr>
            <w:tcW w:w="1037" w:type="dxa"/>
            <w:tcBorders>
              <w:top w:val="outset" w:sz="6" w:space="0" w:color="auto"/>
              <w:left w:val="outset" w:sz="6" w:space="0" w:color="auto"/>
              <w:bottom w:val="outset" w:sz="6" w:space="0" w:color="auto"/>
              <w:right w:val="outset" w:sz="6" w:space="0" w:color="auto"/>
            </w:tcBorders>
            <w:vAlign w:val="center"/>
            <w:hideMark/>
          </w:tcPr>
          <w:p w14:paraId="0A2B7763" w14:textId="77777777" w:rsidR="00772B54" w:rsidRPr="00772B54" w:rsidRDefault="00772B54" w:rsidP="00C54ED8">
            <w:pPr>
              <w:rPr>
                <w:color w:val="EE0000"/>
              </w:rPr>
            </w:pPr>
            <w:r w:rsidRPr="00772B54">
              <w:rPr>
                <w:b/>
                <w:bCs/>
                <w:color w:val="EE0000"/>
              </w:rPr>
              <w:t>Data Type</w:t>
            </w:r>
          </w:p>
        </w:tc>
        <w:tc>
          <w:tcPr>
            <w:tcW w:w="778" w:type="dxa"/>
            <w:tcBorders>
              <w:top w:val="outset" w:sz="6" w:space="0" w:color="auto"/>
              <w:left w:val="outset" w:sz="6" w:space="0" w:color="auto"/>
              <w:bottom w:val="outset" w:sz="6" w:space="0" w:color="auto"/>
              <w:right w:val="outset" w:sz="6" w:space="0" w:color="auto"/>
            </w:tcBorders>
            <w:vAlign w:val="center"/>
            <w:hideMark/>
          </w:tcPr>
          <w:p w14:paraId="408FC93C" w14:textId="77777777" w:rsidR="00772B54" w:rsidRPr="00772B54" w:rsidRDefault="00772B54" w:rsidP="00C54ED8">
            <w:pPr>
              <w:rPr>
                <w:color w:val="EE0000"/>
              </w:rPr>
            </w:pPr>
            <w:r w:rsidRPr="00772B54">
              <w:rPr>
                <w:b/>
                <w:bCs/>
                <w:color w:val="EE0000"/>
              </w:rPr>
              <w:t>Unit</w:t>
            </w:r>
          </w:p>
        </w:tc>
        <w:tc>
          <w:tcPr>
            <w:tcW w:w="3899" w:type="dxa"/>
            <w:tcBorders>
              <w:top w:val="outset" w:sz="6" w:space="0" w:color="auto"/>
              <w:left w:val="outset" w:sz="6" w:space="0" w:color="auto"/>
              <w:bottom w:val="outset" w:sz="6" w:space="0" w:color="auto"/>
              <w:right w:val="outset" w:sz="6" w:space="0" w:color="auto"/>
            </w:tcBorders>
            <w:vAlign w:val="center"/>
            <w:hideMark/>
          </w:tcPr>
          <w:p w14:paraId="6727EC72" w14:textId="77777777" w:rsidR="00772B54" w:rsidRPr="00772B54" w:rsidRDefault="00772B54" w:rsidP="00C54ED8">
            <w:pPr>
              <w:rPr>
                <w:color w:val="EE0000"/>
              </w:rPr>
            </w:pPr>
            <w:r w:rsidRPr="00772B54">
              <w:rPr>
                <w:b/>
                <w:bCs/>
                <w:color w:val="EE0000"/>
              </w:rPr>
              <w:t>Value definition</w:t>
            </w:r>
          </w:p>
        </w:tc>
      </w:tr>
      <w:tr w:rsidR="00772B54" w:rsidRPr="00772B54" w14:paraId="5BEAE313" w14:textId="77777777" w:rsidTr="18393326">
        <w:trPr>
          <w:tblCellSpacing w:w="0" w:type="dxa"/>
          <w:jc w:val="center"/>
        </w:trPr>
        <w:tc>
          <w:tcPr>
            <w:tcW w:w="665" w:type="dxa"/>
            <w:tcBorders>
              <w:top w:val="outset" w:sz="6" w:space="0" w:color="auto"/>
              <w:left w:val="outset" w:sz="6" w:space="0" w:color="auto"/>
              <w:bottom w:val="outset" w:sz="6" w:space="0" w:color="auto"/>
              <w:right w:val="outset" w:sz="6" w:space="0" w:color="auto"/>
            </w:tcBorders>
            <w:hideMark/>
          </w:tcPr>
          <w:p w14:paraId="72AB66C8" w14:textId="77777777" w:rsidR="00772B54" w:rsidRPr="00772B54" w:rsidRDefault="00772B54" w:rsidP="00C54ED8">
            <w:pPr>
              <w:rPr>
                <w:color w:val="EE0000"/>
              </w:rPr>
            </w:pPr>
            <w:r w:rsidRPr="00772B54">
              <w:rPr>
                <w:color w:val="EE0000"/>
              </w:rPr>
              <w:t>0</w:t>
            </w:r>
          </w:p>
        </w:tc>
        <w:tc>
          <w:tcPr>
            <w:tcW w:w="681" w:type="dxa"/>
            <w:tcBorders>
              <w:top w:val="outset" w:sz="6" w:space="0" w:color="auto"/>
              <w:left w:val="outset" w:sz="6" w:space="0" w:color="auto"/>
              <w:bottom w:val="outset" w:sz="6" w:space="0" w:color="auto"/>
              <w:right w:val="outset" w:sz="6" w:space="0" w:color="auto"/>
            </w:tcBorders>
            <w:hideMark/>
          </w:tcPr>
          <w:p w14:paraId="3492FD92" w14:textId="77777777" w:rsidR="00772B54" w:rsidRPr="00772B54" w:rsidRDefault="00772B54" w:rsidP="00C54ED8">
            <w:pPr>
              <w:rPr>
                <w:color w:val="EE0000"/>
              </w:rPr>
            </w:pPr>
            <w:r w:rsidRPr="00772B54">
              <w:rPr>
                <w:color w:val="EE0000"/>
              </w:rPr>
              <w:t>-</w:t>
            </w:r>
          </w:p>
        </w:tc>
        <w:tc>
          <w:tcPr>
            <w:tcW w:w="2120" w:type="dxa"/>
            <w:tcBorders>
              <w:top w:val="outset" w:sz="6" w:space="0" w:color="auto"/>
              <w:left w:val="outset" w:sz="6" w:space="0" w:color="auto"/>
              <w:bottom w:val="outset" w:sz="6" w:space="0" w:color="auto"/>
              <w:right w:val="outset" w:sz="6" w:space="0" w:color="auto"/>
            </w:tcBorders>
            <w:hideMark/>
          </w:tcPr>
          <w:p w14:paraId="0616933F" w14:textId="22527C44" w:rsidR="00772B54" w:rsidRPr="00772B54" w:rsidRDefault="00772B54" w:rsidP="00C54ED8">
            <w:pPr>
              <w:rPr>
                <w:color w:val="EE0000"/>
              </w:rPr>
            </w:pPr>
            <w:r>
              <w:rPr>
                <w:color w:val="EE0000"/>
              </w:rPr>
              <w:t>Source Address</w:t>
            </w:r>
          </w:p>
        </w:tc>
        <w:tc>
          <w:tcPr>
            <w:tcW w:w="1037" w:type="dxa"/>
            <w:tcBorders>
              <w:top w:val="outset" w:sz="6" w:space="0" w:color="auto"/>
              <w:left w:val="outset" w:sz="6" w:space="0" w:color="auto"/>
              <w:bottom w:val="outset" w:sz="6" w:space="0" w:color="auto"/>
              <w:right w:val="outset" w:sz="6" w:space="0" w:color="auto"/>
            </w:tcBorders>
            <w:hideMark/>
          </w:tcPr>
          <w:p w14:paraId="2B1B9D1F" w14:textId="77777777" w:rsidR="00772B54" w:rsidRPr="00772B54" w:rsidRDefault="00772B54" w:rsidP="00C54ED8">
            <w:pPr>
              <w:rPr>
                <w:color w:val="EE0000"/>
              </w:rPr>
            </w:pPr>
            <w:r w:rsidRPr="00772B54">
              <w:rPr>
                <w:color w:val="EE0000"/>
              </w:rPr>
              <w:t>uint8</w:t>
            </w:r>
          </w:p>
        </w:tc>
        <w:tc>
          <w:tcPr>
            <w:tcW w:w="778" w:type="dxa"/>
            <w:tcBorders>
              <w:top w:val="outset" w:sz="6" w:space="0" w:color="auto"/>
              <w:left w:val="outset" w:sz="6" w:space="0" w:color="auto"/>
              <w:bottom w:val="outset" w:sz="6" w:space="0" w:color="auto"/>
              <w:right w:val="outset" w:sz="6" w:space="0" w:color="auto"/>
            </w:tcBorders>
            <w:hideMark/>
          </w:tcPr>
          <w:p w14:paraId="5D6781CE" w14:textId="77777777" w:rsidR="00772B54" w:rsidRPr="00772B54" w:rsidRDefault="00772B54" w:rsidP="00C54ED8">
            <w:pPr>
              <w:rPr>
                <w:color w:val="EE0000"/>
              </w:rPr>
            </w:pPr>
            <w:r w:rsidRPr="00772B54">
              <w:rPr>
                <w:color w:val="EE0000"/>
              </w:rPr>
              <w:t>-</w:t>
            </w:r>
          </w:p>
        </w:tc>
        <w:tc>
          <w:tcPr>
            <w:tcW w:w="3899" w:type="dxa"/>
            <w:tcBorders>
              <w:top w:val="outset" w:sz="6" w:space="0" w:color="auto"/>
              <w:left w:val="outset" w:sz="6" w:space="0" w:color="auto"/>
              <w:bottom w:val="outset" w:sz="6" w:space="0" w:color="auto"/>
              <w:right w:val="outset" w:sz="6" w:space="0" w:color="auto"/>
            </w:tcBorders>
            <w:vAlign w:val="center"/>
            <w:hideMark/>
          </w:tcPr>
          <w:p w14:paraId="76CB739D" w14:textId="77777777" w:rsidR="00772B54" w:rsidRDefault="00772B54" w:rsidP="00C54ED8">
            <w:pPr>
              <w:rPr>
                <w:color w:val="EE0000"/>
              </w:rPr>
            </w:pPr>
            <w:r>
              <w:rPr>
                <w:color w:val="EE0000"/>
              </w:rPr>
              <w:t>1-253 – Desired source address of the target device</w:t>
            </w:r>
          </w:p>
          <w:p w14:paraId="79E4DC78" w14:textId="7B83B346" w:rsidR="008C720B" w:rsidRPr="008C720B" w:rsidRDefault="008C720B" w:rsidP="00C54ED8">
            <w:r>
              <w:t xml:space="preserve">Justification: We must include the source address instead of the DSA (as in section 6.2.6) because we wish to ensure the command is targeted at one device at a time. In section 6.2.6, the DSA is necessary to identify the meaning of the subsystem index to the outside world. In this case, the sender is expected to know the device’s DSA already (and the device can use it internally for validation), eliminating the need. </w:t>
            </w:r>
          </w:p>
        </w:tc>
      </w:tr>
      <w:tr w:rsidR="00772B54" w:rsidRPr="00772B54" w14:paraId="7AE19722" w14:textId="77777777" w:rsidTr="18393326">
        <w:trPr>
          <w:tblCellSpacing w:w="0" w:type="dxa"/>
          <w:jc w:val="center"/>
        </w:trPr>
        <w:tc>
          <w:tcPr>
            <w:tcW w:w="665" w:type="dxa"/>
            <w:tcBorders>
              <w:top w:val="outset" w:sz="6" w:space="0" w:color="auto"/>
              <w:left w:val="outset" w:sz="6" w:space="0" w:color="auto"/>
              <w:bottom w:val="outset" w:sz="6" w:space="0" w:color="auto"/>
              <w:right w:val="outset" w:sz="6" w:space="0" w:color="auto"/>
            </w:tcBorders>
            <w:vAlign w:val="center"/>
            <w:hideMark/>
          </w:tcPr>
          <w:p w14:paraId="5D1636ED" w14:textId="77777777" w:rsidR="00772B54" w:rsidRPr="00772B54" w:rsidRDefault="00772B54" w:rsidP="00C54ED8">
            <w:pPr>
              <w:rPr>
                <w:color w:val="EE0000"/>
              </w:rPr>
            </w:pPr>
            <w:r w:rsidRPr="00772B54">
              <w:rPr>
                <w:color w:val="EE0000"/>
              </w:rPr>
              <w:t>1</w:t>
            </w:r>
          </w:p>
        </w:tc>
        <w:tc>
          <w:tcPr>
            <w:tcW w:w="681" w:type="dxa"/>
            <w:tcBorders>
              <w:top w:val="outset" w:sz="6" w:space="0" w:color="auto"/>
              <w:left w:val="outset" w:sz="6" w:space="0" w:color="auto"/>
              <w:bottom w:val="outset" w:sz="6" w:space="0" w:color="auto"/>
              <w:right w:val="outset" w:sz="6" w:space="0" w:color="auto"/>
            </w:tcBorders>
            <w:hideMark/>
          </w:tcPr>
          <w:p w14:paraId="384618EF" w14:textId="77777777" w:rsidR="00772B54" w:rsidRPr="00772B54" w:rsidRDefault="00772B54" w:rsidP="00C54ED8">
            <w:pPr>
              <w:rPr>
                <w:color w:val="EE0000"/>
              </w:rPr>
            </w:pPr>
            <w:r w:rsidRPr="00772B54">
              <w:rPr>
                <w:color w:val="EE0000"/>
              </w:rPr>
              <w:t>-</w:t>
            </w:r>
          </w:p>
        </w:tc>
        <w:tc>
          <w:tcPr>
            <w:tcW w:w="2120" w:type="dxa"/>
            <w:tcBorders>
              <w:top w:val="outset" w:sz="6" w:space="0" w:color="auto"/>
              <w:left w:val="outset" w:sz="6" w:space="0" w:color="auto"/>
              <w:bottom w:val="outset" w:sz="6" w:space="0" w:color="auto"/>
              <w:right w:val="outset" w:sz="6" w:space="0" w:color="auto"/>
            </w:tcBorders>
            <w:hideMark/>
          </w:tcPr>
          <w:p w14:paraId="743765CF" w14:textId="77777777" w:rsidR="00772B54" w:rsidRPr="00772B54" w:rsidRDefault="00772B54" w:rsidP="00C54ED8">
            <w:pPr>
              <w:rPr>
                <w:color w:val="EE0000"/>
              </w:rPr>
            </w:pPr>
            <w:r w:rsidRPr="00772B54">
              <w:rPr>
                <w:color w:val="EE0000"/>
              </w:rPr>
              <w:t>Instance</w:t>
            </w:r>
          </w:p>
        </w:tc>
        <w:tc>
          <w:tcPr>
            <w:tcW w:w="1037" w:type="dxa"/>
            <w:tcBorders>
              <w:top w:val="outset" w:sz="6" w:space="0" w:color="auto"/>
              <w:left w:val="outset" w:sz="6" w:space="0" w:color="auto"/>
              <w:bottom w:val="outset" w:sz="6" w:space="0" w:color="auto"/>
              <w:right w:val="outset" w:sz="6" w:space="0" w:color="auto"/>
            </w:tcBorders>
            <w:hideMark/>
          </w:tcPr>
          <w:p w14:paraId="0C49A000" w14:textId="77777777" w:rsidR="00772B54" w:rsidRPr="00772B54" w:rsidRDefault="00772B54" w:rsidP="00C54ED8">
            <w:pPr>
              <w:rPr>
                <w:color w:val="EE0000"/>
              </w:rPr>
            </w:pPr>
            <w:r w:rsidRPr="00772B54">
              <w:rPr>
                <w:color w:val="EE0000"/>
              </w:rPr>
              <w:t>uint8</w:t>
            </w:r>
          </w:p>
        </w:tc>
        <w:tc>
          <w:tcPr>
            <w:tcW w:w="778" w:type="dxa"/>
            <w:tcBorders>
              <w:top w:val="outset" w:sz="6" w:space="0" w:color="auto"/>
              <w:left w:val="outset" w:sz="6" w:space="0" w:color="auto"/>
              <w:bottom w:val="outset" w:sz="6" w:space="0" w:color="auto"/>
              <w:right w:val="outset" w:sz="6" w:space="0" w:color="auto"/>
            </w:tcBorders>
            <w:hideMark/>
          </w:tcPr>
          <w:p w14:paraId="7F8BE5C1" w14:textId="77777777" w:rsidR="00772B54" w:rsidRPr="00772B54" w:rsidRDefault="00772B54" w:rsidP="00C54ED8">
            <w:pPr>
              <w:rPr>
                <w:color w:val="EE0000"/>
              </w:rPr>
            </w:pPr>
            <w:r w:rsidRPr="00772B54">
              <w:rPr>
                <w:color w:val="EE0000"/>
              </w:rPr>
              <w:t>-</w:t>
            </w:r>
          </w:p>
        </w:tc>
        <w:tc>
          <w:tcPr>
            <w:tcW w:w="3899" w:type="dxa"/>
            <w:tcBorders>
              <w:top w:val="outset" w:sz="6" w:space="0" w:color="auto"/>
              <w:left w:val="outset" w:sz="6" w:space="0" w:color="auto"/>
              <w:bottom w:val="outset" w:sz="6" w:space="0" w:color="auto"/>
              <w:right w:val="outset" w:sz="6" w:space="0" w:color="auto"/>
            </w:tcBorders>
            <w:vAlign w:val="center"/>
            <w:hideMark/>
          </w:tcPr>
          <w:p w14:paraId="34FA2170" w14:textId="38F12F81" w:rsidR="00772B54" w:rsidRPr="00772B54" w:rsidRDefault="00772B54" w:rsidP="00C54ED8">
            <w:pPr>
              <w:rPr>
                <w:color w:val="EE0000"/>
              </w:rPr>
            </w:pPr>
            <w:proofErr w:type="spellStart"/>
            <w:r w:rsidRPr="00772B54">
              <w:rPr>
                <w:color w:val="EE0000"/>
              </w:rPr>
              <w:t>FF</w:t>
            </w:r>
            <w:r>
              <w:rPr>
                <w:color w:val="EE0000"/>
              </w:rPr>
              <w:t>h</w:t>
            </w:r>
            <w:proofErr w:type="spellEnd"/>
            <w:r>
              <w:rPr>
                <w:color w:val="EE0000"/>
              </w:rPr>
              <w:t xml:space="preserve"> </w:t>
            </w:r>
            <w:r w:rsidRPr="00772B54">
              <w:rPr>
                <w:color w:val="EE0000"/>
              </w:rPr>
              <w:t xml:space="preserve">for non-instanced devices </w:t>
            </w:r>
          </w:p>
        </w:tc>
      </w:tr>
      <w:tr w:rsidR="00772B54" w:rsidRPr="00772B54" w14:paraId="3EFB9B77" w14:textId="77777777" w:rsidTr="18393326">
        <w:trPr>
          <w:tblCellSpacing w:w="0" w:type="dxa"/>
          <w:jc w:val="center"/>
        </w:trPr>
        <w:tc>
          <w:tcPr>
            <w:tcW w:w="665" w:type="dxa"/>
            <w:vMerge w:val="restart"/>
            <w:tcBorders>
              <w:top w:val="outset" w:sz="6" w:space="0" w:color="auto"/>
              <w:left w:val="outset" w:sz="6" w:space="0" w:color="auto"/>
              <w:bottom w:val="outset" w:sz="6" w:space="0" w:color="auto"/>
              <w:right w:val="outset" w:sz="6" w:space="0" w:color="auto"/>
            </w:tcBorders>
            <w:hideMark/>
          </w:tcPr>
          <w:p w14:paraId="3B6FDE33" w14:textId="77777777" w:rsidR="00772B54" w:rsidRPr="00772B54" w:rsidRDefault="00772B54" w:rsidP="00C54ED8">
            <w:pPr>
              <w:rPr>
                <w:color w:val="EE0000"/>
              </w:rPr>
            </w:pPr>
            <w:r w:rsidRPr="00772B54">
              <w:rPr>
                <w:color w:val="EE0000"/>
              </w:rPr>
              <w:t>2</w:t>
            </w:r>
          </w:p>
        </w:tc>
        <w:tc>
          <w:tcPr>
            <w:tcW w:w="681" w:type="dxa"/>
            <w:tcBorders>
              <w:top w:val="outset" w:sz="6" w:space="0" w:color="auto"/>
              <w:left w:val="outset" w:sz="6" w:space="0" w:color="auto"/>
              <w:bottom w:val="outset" w:sz="6" w:space="0" w:color="auto"/>
              <w:right w:val="outset" w:sz="6" w:space="0" w:color="auto"/>
            </w:tcBorders>
            <w:hideMark/>
          </w:tcPr>
          <w:p w14:paraId="4DAC2544" w14:textId="77777777" w:rsidR="00772B54" w:rsidRPr="00772B54" w:rsidRDefault="00772B54" w:rsidP="00C54ED8">
            <w:pPr>
              <w:rPr>
                <w:color w:val="EE0000"/>
              </w:rPr>
            </w:pPr>
            <w:r w:rsidRPr="00772B54">
              <w:rPr>
                <w:color w:val="EE0000"/>
              </w:rPr>
              <w:t>0-4</w:t>
            </w:r>
          </w:p>
        </w:tc>
        <w:tc>
          <w:tcPr>
            <w:tcW w:w="2120" w:type="dxa"/>
            <w:tcBorders>
              <w:top w:val="outset" w:sz="6" w:space="0" w:color="auto"/>
              <w:left w:val="outset" w:sz="6" w:space="0" w:color="auto"/>
              <w:bottom w:val="outset" w:sz="6" w:space="0" w:color="auto"/>
              <w:right w:val="outset" w:sz="6" w:space="0" w:color="auto"/>
            </w:tcBorders>
            <w:hideMark/>
          </w:tcPr>
          <w:p w14:paraId="601E7A44" w14:textId="77777777" w:rsidR="00772B54" w:rsidRPr="00772B54" w:rsidRDefault="00772B54" w:rsidP="00C54ED8">
            <w:pPr>
              <w:rPr>
                <w:color w:val="EE0000"/>
              </w:rPr>
            </w:pPr>
            <w:r w:rsidRPr="00772B54">
              <w:rPr>
                <w:color w:val="EE0000"/>
              </w:rPr>
              <w:t>Subsystem Index</w:t>
            </w:r>
          </w:p>
        </w:tc>
        <w:tc>
          <w:tcPr>
            <w:tcW w:w="1037" w:type="dxa"/>
            <w:tcBorders>
              <w:top w:val="outset" w:sz="6" w:space="0" w:color="auto"/>
              <w:left w:val="outset" w:sz="6" w:space="0" w:color="auto"/>
              <w:bottom w:val="outset" w:sz="6" w:space="0" w:color="auto"/>
              <w:right w:val="outset" w:sz="6" w:space="0" w:color="auto"/>
            </w:tcBorders>
            <w:hideMark/>
          </w:tcPr>
          <w:p w14:paraId="0C45775F" w14:textId="77777777" w:rsidR="00772B54" w:rsidRPr="00772B54" w:rsidRDefault="00772B54" w:rsidP="00C54ED8">
            <w:pPr>
              <w:rPr>
                <w:color w:val="EE0000"/>
              </w:rPr>
            </w:pPr>
            <w:r w:rsidRPr="00772B54">
              <w:rPr>
                <w:color w:val="EE0000"/>
              </w:rPr>
              <w:t>uint5</w:t>
            </w:r>
          </w:p>
        </w:tc>
        <w:tc>
          <w:tcPr>
            <w:tcW w:w="778" w:type="dxa"/>
            <w:tcBorders>
              <w:top w:val="outset" w:sz="6" w:space="0" w:color="auto"/>
              <w:left w:val="outset" w:sz="6" w:space="0" w:color="auto"/>
              <w:bottom w:val="outset" w:sz="6" w:space="0" w:color="auto"/>
              <w:right w:val="outset" w:sz="6" w:space="0" w:color="auto"/>
            </w:tcBorders>
            <w:hideMark/>
          </w:tcPr>
          <w:p w14:paraId="600123DE" w14:textId="77777777" w:rsidR="00772B54" w:rsidRPr="00772B54" w:rsidRDefault="00772B54" w:rsidP="00C54ED8">
            <w:pPr>
              <w:rPr>
                <w:color w:val="EE0000"/>
              </w:rPr>
            </w:pPr>
            <w:r w:rsidRPr="00772B54">
              <w:rPr>
                <w:color w:val="EE0000"/>
              </w:rPr>
              <w:t>-</w:t>
            </w:r>
          </w:p>
        </w:tc>
        <w:tc>
          <w:tcPr>
            <w:tcW w:w="3899" w:type="dxa"/>
            <w:tcBorders>
              <w:top w:val="outset" w:sz="6" w:space="0" w:color="auto"/>
              <w:left w:val="outset" w:sz="6" w:space="0" w:color="auto"/>
              <w:bottom w:val="outset" w:sz="6" w:space="0" w:color="auto"/>
              <w:right w:val="outset" w:sz="6" w:space="0" w:color="auto"/>
            </w:tcBorders>
            <w:vAlign w:val="center"/>
            <w:hideMark/>
          </w:tcPr>
          <w:p w14:paraId="26C9E9DF" w14:textId="78CA366D" w:rsidR="00772B54" w:rsidRPr="00772B54" w:rsidRDefault="00772B54" w:rsidP="00C54ED8">
            <w:pPr>
              <w:rPr>
                <w:color w:val="EE0000"/>
              </w:rPr>
            </w:pPr>
            <w:r w:rsidRPr="00772B54">
              <w:rPr>
                <w:color w:val="EE0000"/>
              </w:rPr>
              <w:t xml:space="preserve">The subsystem of the </w:t>
            </w:r>
            <w:r>
              <w:rPr>
                <w:color w:val="EE0000"/>
              </w:rPr>
              <w:t xml:space="preserve">target </w:t>
            </w:r>
            <w:r w:rsidRPr="00772B54">
              <w:rPr>
                <w:color w:val="EE0000"/>
              </w:rPr>
              <w:t>device</w:t>
            </w:r>
            <w:r>
              <w:rPr>
                <w:color w:val="EE0000"/>
              </w:rPr>
              <w:t xml:space="preserve"> for which the new revision is being validated</w:t>
            </w:r>
            <w:r w:rsidRPr="00772B54">
              <w:rPr>
                <w:color w:val="EE0000"/>
              </w:rPr>
              <w:t xml:space="preserve">. </w:t>
            </w:r>
          </w:p>
          <w:p w14:paraId="2B1DCAE8" w14:textId="7F7875C8" w:rsidR="00772B54" w:rsidRDefault="00772B54" w:rsidP="00C54ED8">
            <w:pPr>
              <w:rPr>
                <w:color w:val="EE0000"/>
              </w:rPr>
            </w:pPr>
            <w:r w:rsidRPr="00772B54">
              <w:rPr>
                <w:color w:val="EE0000"/>
              </w:rPr>
              <w:t>0 – Full system</w:t>
            </w:r>
            <w:r>
              <w:rPr>
                <w:color w:val="EE0000"/>
              </w:rPr>
              <w:t xml:space="preserve"> </w:t>
            </w:r>
          </w:p>
          <w:p w14:paraId="27ABD466" w14:textId="0D9939AB" w:rsidR="00772B54" w:rsidRPr="00772B54" w:rsidRDefault="00772B54" w:rsidP="00C54ED8">
            <w:pPr>
              <w:rPr>
                <w:color w:val="EE0000"/>
              </w:rPr>
            </w:pPr>
            <w:r>
              <w:rPr>
                <w:color w:val="EE0000"/>
              </w:rPr>
              <w:t xml:space="preserve">(Do not use 0 if the system has one or more defined subsystems, see below.)  </w:t>
            </w:r>
          </w:p>
          <w:p w14:paraId="1A044632" w14:textId="150CBB71" w:rsidR="00772B54" w:rsidRPr="00772B54" w:rsidRDefault="00772B54" w:rsidP="00C54ED8">
            <w:pPr>
              <w:rPr>
                <w:color w:val="EE0000"/>
              </w:rPr>
            </w:pPr>
            <w:r w:rsidRPr="00772B54">
              <w:rPr>
                <w:color w:val="EE0000"/>
              </w:rPr>
              <w:lastRenderedPageBreak/>
              <w:t xml:space="preserve">1-24 – Defined </w:t>
            </w:r>
            <w:r w:rsidR="004C4D5F">
              <w:rPr>
                <w:color w:val="EE0000"/>
              </w:rPr>
              <w:t xml:space="preserve">by the target’s </w:t>
            </w:r>
            <w:r w:rsidRPr="00772B54">
              <w:rPr>
                <w:color w:val="EE0000"/>
              </w:rPr>
              <w:t>DSA. See table 6.2.6c.</w:t>
            </w:r>
          </w:p>
          <w:p w14:paraId="192187C1" w14:textId="77777777" w:rsidR="00772B54" w:rsidRDefault="00772B54" w:rsidP="00C54ED8">
            <w:pPr>
              <w:rPr>
                <w:color w:val="EE0000"/>
              </w:rPr>
            </w:pPr>
            <w:r w:rsidRPr="00772B54">
              <w:rPr>
                <w:color w:val="EE0000"/>
              </w:rPr>
              <w:t>25-29 – Vendor defined.</w:t>
            </w:r>
          </w:p>
          <w:p w14:paraId="439B7C47" w14:textId="2F9B00B5" w:rsidR="004C4D5F" w:rsidRPr="004C4D5F" w:rsidRDefault="004C4D5F" w:rsidP="00C54ED8">
            <w:r>
              <w:t>Justification: Identical to 6.2.6 aside from some wording changes to accommodate the lack of a DSA field.</w:t>
            </w:r>
          </w:p>
        </w:tc>
      </w:tr>
      <w:tr w:rsidR="00772B54" w:rsidRPr="00772B54" w14:paraId="0C6ADDF6" w14:textId="77777777" w:rsidTr="18393326">
        <w:trPr>
          <w:tblCellSpacing w:w="0" w:type="dxa"/>
          <w:jc w:val="center"/>
        </w:trPr>
        <w:tc>
          <w:tcPr>
            <w:tcW w:w="0" w:type="auto"/>
            <w:vMerge/>
            <w:vAlign w:val="center"/>
            <w:hideMark/>
          </w:tcPr>
          <w:p w14:paraId="5587FEBE" w14:textId="77777777" w:rsidR="00772B54" w:rsidRPr="00772B54" w:rsidRDefault="00772B54" w:rsidP="00C54ED8">
            <w:pPr>
              <w:rPr>
                <w:color w:val="EE0000"/>
              </w:rPr>
            </w:pPr>
          </w:p>
        </w:tc>
        <w:tc>
          <w:tcPr>
            <w:tcW w:w="681" w:type="dxa"/>
            <w:tcBorders>
              <w:top w:val="outset" w:sz="6" w:space="0" w:color="auto"/>
              <w:left w:val="outset" w:sz="6" w:space="0" w:color="auto"/>
              <w:bottom w:val="outset" w:sz="6" w:space="0" w:color="auto"/>
              <w:right w:val="outset" w:sz="6" w:space="0" w:color="auto"/>
            </w:tcBorders>
            <w:hideMark/>
          </w:tcPr>
          <w:p w14:paraId="5D44A90C" w14:textId="77777777" w:rsidR="00772B54" w:rsidRPr="00772B54" w:rsidRDefault="00772B54" w:rsidP="00C54ED8">
            <w:pPr>
              <w:rPr>
                <w:color w:val="EE0000"/>
              </w:rPr>
            </w:pPr>
            <w:r w:rsidRPr="00772B54">
              <w:rPr>
                <w:color w:val="EE0000"/>
              </w:rPr>
              <w:t>5-7</w:t>
            </w:r>
          </w:p>
        </w:tc>
        <w:tc>
          <w:tcPr>
            <w:tcW w:w="2120" w:type="dxa"/>
            <w:tcBorders>
              <w:top w:val="outset" w:sz="6" w:space="0" w:color="auto"/>
              <w:left w:val="outset" w:sz="6" w:space="0" w:color="auto"/>
              <w:bottom w:val="outset" w:sz="6" w:space="0" w:color="auto"/>
              <w:right w:val="outset" w:sz="6" w:space="0" w:color="auto"/>
            </w:tcBorders>
            <w:hideMark/>
          </w:tcPr>
          <w:p w14:paraId="2E160C06" w14:textId="77777777" w:rsidR="00772B54" w:rsidRPr="00772B54" w:rsidRDefault="00772B54" w:rsidP="00C54ED8">
            <w:pPr>
              <w:rPr>
                <w:color w:val="EE0000"/>
              </w:rPr>
            </w:pPr>
            <w:r w:rsidRPr="00772B54">
              <w:rPr>
                <w:color w:val="EE0000"/>
              </w:rPr>
              <w:t>Revision Type</w:t>
            </w:r>
          </w:p>
        </w:tc>
        <w:tc>
          <w:tcPr>
            <w:tcW w:w="1037" w:type="dxa"/>
            <w:tcBorders>
              <w:top w:val="outset" w:sz="6" w:space="0" w:color="auto"/>
              <w:left w:val="outset" w:sz="6" w:space="0" w:color="auto"/>
              <w:bottom w:val="outset" w:sz="6" w:space="0" w:color="auto"/>
              <w:right w:val="outset" w:sz="6" w:space="0" w:color="auto"/>
            </w:tcBorders>
            <w:hideMark/>
          </w:tcPr>
          <w:p w14:paraId="1ED813C7" w14:textId="77777777" w:rsidR="00772B54" w:rsidRPr="00772B54" w:rsidRDefault="00772B54" w:rsidP="00C54ED8">
            <w:pPr>
              <w:rPr>
                <w:color w:val="EE0000"/>
              </w:rPr>
            </w:pPr>
            <w:r w:rsidRPr="00772B54">
              <w:rPr>
                <w:color w:val="EE0000"/>
              </w:rPr>
              <w:t>uint3</w:t>
            </w:r>
          </w:p>
        </w:tc>
        <w:tc>
          <w:tcPr>
            <w:tcW w:w="778" w:type="dxa"/>
            <w:tcBorders>
              <w:top w:val="outset" w:sz="6" w:space="0" w:color="auto"/>
              <w:left w:val="outset" w:sz="6" w:space="0" w:color="auto"/>
              <w:bottom w:val="outset" w:sz="6" w:space="0" w:color="auto"/>
              <w:right w:val="outset" w:sz="6" w:space="0" w:color="auto"/>
            </w:tcBorders>
            <w:hideMark/>
          </w:tcPr>
          <w:p w14:paraId="627B8BB6" w14:textId="77777777" w:rsidR="00772B54" w:rsidRPr="00772B54" w:rsidRDefault="00772B54" w:rsidP="00C54ED8">
            <w:pPr>
              <w:rPr>
                <w:color w:val="EE0000"/>
              </w:rPr>
            </w:pPr>
            <w:r w:rsidRPr="00772B54">
              <w:rPr>
                <w:color w:val="EE0000"/>
              </w:rPr>
              <w:t>-</w:t>
            </w:r>
          </w:p>
        </w:tc>
        <w:tc>
          <w:tcPr>
            <w:tcW w:w="3899" w:type="dxa"/>
            <w:tcBorders>
              <w:top w:val="outset" w:sz="6" w:space="0" w:color="auto"/>
              <w:left w:val="outset" w:sz="6" w:space="0" w:color="auto"/>
              <w:bottom w:val="outset" w:sz="6" w:space="0" w:color="auto"/>
              <w:right w:val="outset" w:sz="6" w:space="0" w:color="auto"/>
            </w:tcBorders>
            <w:vAlign w:val="center"/>
            <w:hideMark/>
          </w:tcPr>
          <w:p w14:paraId="38ABBDD4" w14:textId="3A5AAB2B" w:rsidR="00772B54" w:rsidRDefault="00772B54" w:rsidP="00C54ED8">
            <w:pPr>
              <w:rPr>
                <w:color w:val="EE0000"/>
              </w:rPr>
            </w:pPr>
            <w:r w:rsidRPr="00772B54">
              <w:rPr>
                <w:color w:val="EE0000"/>
              </w:rPr>
              <w:t xml:space="preserve">The type of revision information </w:t>
            </w:r>
            <w:proofErr w:type="gramStart"/>
            <w:r w:rsidRPr="00772B54">
              <w:rPr>
                <w:color w:val="EE0000"/>
              </w:rPr>
              <w:t>being</w:t>
            </w:r>
            <w:proofErr w:type="gramEnd"/>
            <w:r w:rsidRPr="00772B54">
              <w:rPr>
                <w:color w:val="EE0000"/>
              </w:rPr>
              <w:t xml:space="preserve"> </w:t>
            </w:r>
            <w:r>
              <w:rPr>
                <w:color w:val="EE0000"/>
              </w:rPr>
              <w:t>validated</w:t>
            </w:r>
            <w:r w:rsidRPr="00772B54">
              <w:rPr>
                <w:color w:val="EE0000"/>
              </w:rPr>
              <w:t>.</w:t>
            </w:r>
          </w:p>
          <w:p w14:paraId="743E02DB" w14:textId="412EF49C" w:rsidR="004C4D5F" w:rsidRPr="00772B54" w:rsidRDefault="09E5109A" w:rsidP="00C54ED8">
            <w:pPr>
              <w:rPr>
                <w:color w:val="EE0000"/>
              </w:rPr>
            </w:pPr>
            <w:r w:rsidRPr="18393326">
              <w:rPr>
                <w:color w:val="EE0000"/>
              </w:rPr>
              <w:t xml:space="preserve">0 - </w:t>
            </w:r>
            <w:r w:rsidR="788908C0" w:rsidRPr="18393326">
              <w:rPr>
                <w:color w:val="EE0000"/>
              </w:rPr>
              <w:t>Reserved</w:t>
            </w:r>
          </w:p>
          <w:p w14:paraId="640CA730" w14:textId="77777777" w:rsidR="00772B54" w:rsidRPr="00772B54" w:rsidRDefault="00772B54" w:rsidP="00C54ED8">
            <w:pPr>
              <w:rPr>
                <w:color w:val="EE0000"/>
              </w:rPr>
            </w:pPr>
            <w:r w:rsidRPr="00772B54">
              <w:rPr>
                <w:color w:val="EE0000"/>
              </w:rPr>
              <w:t>1 – Firmware</w:t>
            </w:r>
          </w:p>
          <w:p w14:paraId="5476D1ED" w14:textId="77777777" w:rsidR="00772B54" w:rsidRPr="00772B54" w:rsidRDefault="00772B54" w:rsidP="00C54ED8">
            <w:pPr>
              <w:rPr>
                <w:color w:val="EE0000"/>
              </w:rPr>
            </w:pPr>
            <w:r w:rsidRPr="00772B54">
              <w:rPr>
                <w:color w:val="EE0000"/>
              </w:rPr>
              <w:t>2 – Configuration</w:t>
            </w:r>
          </w:p>
          <w:p w14:paraId="165D96C5" w14:textId="77777777" w:rsidR="00772B54" w:rsidRDefault="00772B54" w:rsidP="00C54ED8">
            <w:pPr>
              <w:rPr>
                <w:color w:val="EE0000"/>
              </w:rPr>
            </w:pPr>
            <w:r w:rsidRPr="00772B54">
              <w:rPr>
                <w:color w:val="EE0000"/>
              </w:rPr>
              <w:t>3-5 – Open for future development</w:t>
            </w:r>
          </w:p>
          <w:p w14:paraId="2113B747" w14:textId="3B67B9A9" w:rsidR="004C4D5F" w:rsidRPr="004C4D5F" w:rsidRDefault="09E5109A" w:rsidP="00C54ED8">
            <w:r>
              <w:t>Justification: Identical to 6.2.6 for easy compatibility</w:t>
            </w:r>
            <w:r w:rsidR="00AC28F4">
              <w:t>, except</w:t>
            </w:r>
            <w:r w:rsidR="39DD10A9">
              <w:t xml:space="preserve"> </w:t>
            </w:r>
            <w:r w:rsidR="00AC28F4">
              <w:t xml:space="preserve">the hardware </w:t>
            </w:r>
            <w:r w:rsidR="39DD10A9">
              <w:t xml:space="preserve">option </w:t>
            </w:r>
            <w:r w:rsidR="00AC28F4">
              <w:t xml:space="preserve">is </w:t>
            </w:r>
            <w:r w:rsidR="39DD10A9">
              <w:t xml:space="preserve">removed. </w:t>
            </w:r>
            <w:r>
              <w:t>It seems a little difficult to transfer th</w:t>
            </w:r>
            <w:r w:rsidR="00AC28F4">
              <w:t>at</w:t>
            </w:r>
            <w:r w:rsidR="006B68CD">
              <w:t>.</w:t>
            </w:r>
          </w:p>
        </w:tc>
      </w:tr>
      <w:tr w:rsidR="00772B54" w:rsidRPr="00772B54" w14:paraId="22A35BE9" w14:textId="77777777" w:rsidTr="18393326">
        <w:trPr>
          <w:tblCellSpacing w:w="0" w:type="dxa"/>
          <w:jc w:val="center"/>
        </w:trPr>
        <w:tc>
          <w:tcPr>
            <w:tcW w:w="665" w:type="dxa"/>
            <w:tcBorders>
              <w:top w:val="outset" w:sz="6" w:space="0" w:color="auto"/>
              <w:left w:val="outset" w:sz="6" w:space="0" w:color="auto"/>
              <w:bottom w:val="outset" w:sz="6" w:space="0" w:color="auto"/>
              <w:right w:val="outset" w:sz="6" w:space="0" w:color="auto"/>
            </w:tcBorders>
            <w:hideMark/>
          </w:tcPr>
          <w:p w14:paraId="7AD1DE8F" w14:textId="77777777" w:rsidR="00772B54" w:rsidRPr="00772B54" w:rsidRDefault="00772B54" w:rsidP="00C54ED8">
            <w:pPr>
              <w:rPr>
                <w:color w:val="EE0000"/>
              </w:rPr>
            </w:pPr>
            <w:r w:rsidRPr="00772B54">
              <w:rPr>
                <w:color w:val="EE0000"/>
              </w:rPr>
              <w:t>3</w:t>
            </w:r>
          </w:p>
        </w:tc>
        <w:tc>
          <w:tcPr>
            <w:tcW w:w="681" w:type="dxa"/>
            <w:tcBorders>
              <w:top w:val="outset" w:sz="6" w:space="0" w:color="auto"/>
              <w:left w:val="outset" w:sz="6" w:space="0" w:color="auto"/>
              <w:bottom w:val="outset" w:sz="6" w:space="0" w:color="auto"/>
              <w:right w:val="outset" w:sz="6" w:space="0" w:color="auto"/>
            </w:tcBorders>
            <w:hideMark/>
          </w:tcPr>
          <w:p w14:paraId="60541CFE" w14:textId="77777777" w:rsidR="00772B54" w:rsidRPr="00772B54" w:rsidRDefault="00772B54" w:rsidP="00C54ED8">
            <w:pPr>
              <w:rPr>
                <w:color w:val="EE0000"/>
              </w:rPr>
            </w:pPr>
            <w:r w:rsidRPr="00772B54">
              <w:rPr>
                <w:color w:val="EE0000"/>
              </w:rPr>
              <w:t>-</w:t>
            </w:r>
          </w:p>
        </w:tc>
        <w:tc>
          <w:tcPr>
            <w:tcW w:w="2120" w:type="dxa"/>
            <w:tcBorders>
              <w:top w:val="outset" w:sz="6" w:space="0" w:color="auto"/>
              <w:left w:val="outset" w:sz="6" w:space="0" w:color="auto"/>
              <w:bottom w:val="outset" w:sz="6" w:space="0" w:color="auto"/>
              <w:right w:val="outset" w:sz="6" w:space="0" w:color="auto"/>
            </w:tcBorders>
            <w:hideMark/>
          </w:tcPr>
          <w:p w14:paraId="15E91EA8" w14:textId="77777777" w:rsidR="00772B54" w:rsidRPr="00772B54" w:rsidRDefault="00772B54" w:rsidP="00C54ED8">
            <w:pPr>
              <w:rPr>
                <w:color w:val="EE0000"/>
              </w:rPr>
            </w:pPr>
            <w:r w:rsidRPr="00772B54">
              <w:rPr>
                <w:color w:val="EE0000"/>
              </w:rPr>
              <w:t>“Generic Revision Number” First Byte - Release Year</w:t>
            </w:r>
          </w:p>
        </w:tc>
        <w:tc>
          <w:tcPr>
            <w:tcW w:w="1037" w:type="dxa"/>
            <w:tcBorders>
              <w:top w:val="outset" w:sz="6" w:space="0" w:color="auto"/>
              <w:left w:val="outset" w:sz="6" w:space="0" w:color="auto"/>
              <w:bottom w:val="outset" w:sz="6" w:space="0" w:color="auto"/>
              <w:right w:val="outset" w:sz="6" w:space="0" w:color="auto"/>
            </w:tcBorders>
            <w:hideMark/>
          </w:tcPr>
          <w:p w14:paraId="2B49D977" w14:textId="77777777" w:rsidR="00772B54" w:rsidRPr="00772B54" w:rsidRDefault="00772B54" w:rsidP="00C54ED8">
            <w:pPr>
              <w:rPr>
                <w:color w:val="EE0000"/>
              </w:rPr>
            </w:pPr>
            <w:r w:rsidRPr="00772B54">
              <w:rPr>
                <w:color w:val="EE0000"/>
              </w:rPr>
              <w:t>uint8</w:t>
            </w:r>
          </w:p>
        </w:tc>
        <w:tc>
          <w:tcPr>
            <w:tcW w:w="778" w:type="dxa"/>
            <w:tcBorders>
              <w:top w:val="outset" w:sz="6" w:space="0" w:color="auto"/>
              <w:left w:val="outset" w:sz="6" w:space="0" w:color="auto"/>
              <w:bottom w:val="outset" w:sz="6" w:space="0" w:color="auto"/>
              <w:right w:val="outset" w:sz="6" w:space="0" w:color="auto"/>
            </w:tcBorders>
            <w:hideMark/>
          </w:tcPr>
          <w:p w14:paraId="4B287A2E" w14:textId="77777777" w:rsidR="00772B54" w:rsidRPr="00772B54" w:rsidRDefault="00772B54" w:rsidP="00C54ED8">
            <w:pPr>
              <w:rPr>
                <w:color w:val="EE0000"/>
              </w:rPr>
            </w:pPr>
            <w:r w:rsidRPr="00772B54">
              <w:rPr>
                <w:color w:val="EE0000"/>
              </w:rPr>
              <w:t>Year</w:t>
            </w:r>
          </w:p>
        </w:tc>
        <w:tc>
          <w:tcPr>
            <w:tcW w:w="3899" w:type="dxa"/>
            <w:tcBorders>
              <w:top w:val="outset" w:sz="6" w:space="0" w:color="auto"/>
              <w:left w:val="outset" w:sz="6" w:space="0" w:color="auto"/>
              <w:bottom w:val="outset" w:sz="6" w:space="0" w:color="auto"/>
              <w:right w:val="outset" w:sz="6" w:space="0" w:color="auto"/>
            </w:tcBorders>
            <w:vAlign w:val="center"/>
            <w:hideMark/>
          </w:tcPr>
          <w:p w14:paraId="6AE40948" w14:textId="77777777" w:rsidR="00772B54" w:rsidRPr="00772B54" w:rsidRDefault="00772B54" w:rsidP="00C54ED8">
            <w:pPr>
              <w:rPr>
                <w:color w:val="EE0000"/>
              </w:rPr>
            </w:pPr>
            <w:r w:rsidRPr="00772B54">
              <w:rPr>
                <w:color w:val="EE0000"/>
              </w:rPr>
              <w:t>Precision = 1 year</w:t>
            </w:r>
          </w:p>
          <w:p w14:paraId="4944EF70" w14:textId="77777777" w:rsidR="00772B54" w:rsidRPr="00772B54" w:rsidRDefault="00772B54" w:rsidP="00C54ED8">
            <w:pPr>
              <w:rPr>
                <w:color w:val="EE0000"/>
              </w:rPr>
            </w:pPr>
            <w:r w:rsidRPr="00772B54">
              <w:rPr>
                <w:color w:val="EE0000"/>
              </w:rPr>
              <w:t>Offset = 2000 AD</w:t>
            </w:r>
          </w:p>
          <w:p w14:paraId="74A28542" w14:textId="77777777" w:rsidR="00772B54" w:rsidRPr="00772B54" w:rsidRDefault="00772B54" w:rsidP="00C54ED8">
            <w:pPr>
              <w:rPr>
                <w:color w:val="EE0000"/>
              </w:rPr>
            </w:pPr>
            <w:r w:rsidRPr="00772B54">
              <w:rPr>
                <w:color w:val="EE0000"/>
              </w:rPr>
              <w:t>Value range = 2000 to 2250</w:t>
            </w:r>
          </w:p>
          <w:p w14:paraId="19DF328F" w14:textId="3EDA8FE6" w:rsidR="00772B54" w:rsidRPr="00772B54" w:rsidRDefault="00772B54" w:rsidP="00C54ED8">
            <w:pPr>
              <w:rPr>
                <w:color w:val="EE0000"/>
              </w:rPr>
            </w:pPr>
            <w:r w:rsidRPr="00772B54">
              <w:rPr>
                <w:color w:val="EE0000"/>
              </w:rPr>
              <w:t xml:space="preserve">The year that this revision was released. See notes </w:t>
            </w:r>
            <w:r w:rsidR="00CA62EB">
              <w:rPr>
                <w:color w:val="EE0000"/>
              </w:rPr>
              <w:t>in section 6.2</w:t>
            </w:r>
            <w:r w:rsidRPr="00772B54">
              <w:rPr>
                <w:color w:val="EE0000"/>
              </w:rPr>
              <w:t>.</w:t>
            </w:r>
            <w:r w:rsidR="00CA62EB">
              <w:rPr>
                <w:color w:val="EE0000"/>
              </w:rPr>
              <w:t>6.</w:t>
            </w:r>
          </w:p>
        </w:tc>
      </w:tr>
      <w:tr w:rsidR="00772B54" w:rsidRPr="00772B54" w14:paraId="49972D6D" w14:textId="77777777" w:rsidTr="18393326">
        <w:trPr>
          <w:tblCellSpacing w:w="0" w:type="dxa"/>
          <w:jc w:val="center"/>
        </w:trPr>
        <w:tc>
          <w:tcPr>
            <w:tcW w:w="665" w:type="dxa"/>
            <w:tcBorders>
              <w:top w:val="outset" w:sz="6" w:space="0" w:color="auto"/>
              <w:left w:val="outset" w:sz="6" w:space="0" w:color="auto"/>
              <w:bottom w:val="outset" w:sz="6" w:space="0" w:color="auto"/>
              <w:right w:val="outset" w:sz="6" w:space="0" w:color="auto"/>
            </w:tcBorders>
            <w:hideMark/>
          </w:tcPr>
          <w:p w14:paraId="7009C9D1" w14:textId="77777777" w:rsidR="00772B54" w:rsidRPr="00772B54" w:rsidRDefault="00772B54" w:rsidP="00C54ED8">
            <w:pPr>
              <w:rPr>
                <w:color w:val="EE0000"/>
              </w:rPr>
            </w:pPr>
            <w:r w:rsidRPr="00772B54">
              <w:rPr>
                <w:color w:val="EE0000"/>
              </w:rPr>
              <w:t>4</w:t>
            </w:r>
          </w:p>
        </w:tc>
        <w:tc>
          <w:tcPr>
            <w:tcW w:w="681" w:type="dxa"/>
            <w:tcBorders>
              <w:top w:val="outset" w:sz="6" w:space="0" w:color="auto"/>
              <w:left w:val="outset" w:sz="6" w:space="0" w:color="auto"/>
              <w:bottom w:val="outset" w:sz="6" w:space="0" w:color="auto"/>
              <w:right w:val="outset" w:sz="6" w:space="0" w:color="auto"/>
            </w:tcBorders>
            <w:hideMark/>
          </w:tcPr>
          <w:p w14:paraId="42903E67" w14:textId="77777777" w:rsidR="00772B54" w:rsidRPr="00772B54" w:rsidRDefault="00772B54" w:rsidP="00C54ED8">
            <w:pPr>
              <w:rPr>
                <w:color w:val="EE0000"/>
              </w:rPr>
            </w:pPr>
            <w:r w:rsidRPr="00772B54">
              <w:rPr>
                <w:color w:val="EE0000"/>
              </w:rPr>
              <w:t>-</w:t>
            </w:r>
          </w:p>
        </w:tc>
        <w:tc>
          <w:tcPr>
            <w:tcW w:w="2120" w:type="dxa"/>
            <w:tcBorders>
              <w:top w:val="outset" w:sz="6" w:space="0" w:color="auto"/>
              <w:left w:val="outset" w:sz="6" w:space="0" w:color="auto"/>
              <w:bottom w:val="outset" w:sz="6" w:space="0" w:color="auto"/>
              <w:right w:val="outset" w:sz="6" w:space="0" w:color="auto"/>
            </w:tcBorders>
            <w:hideMark/>
          </w:tcPr>
          <w:p w14:paraId="32B6C96A" w14:textId="77777777" w:rsidR="00772B54" w:rsidRPr="00772B54" w:rsidRDefault="00772B54" w:rsidP="00C54ED8">
            <w:pPr>
              <w:rPr>
                <w:color w:val="EE0000"/>
              </w:rPr>
            </w:pPr>
            <w:r w:rsidRPr="00772B54">
              <w:rPr>
                <w:color w:val="EE0000"/>
              </w:rPr>
              <w:t>“Generic Revision Number” Second Byte - Release Month</w:t>
            </w:r>
          </w:p>
        </w:tc>
        <w:tc>
          <w:tcPr>
            <w:tcW w:w="1037" w:type="dxa"/>
            <w:tcBorders>
              <w:top w:val="outset" w:sz="6" w:space="0" w:color="auto"/>
              <w:left w:val="outset" w:sz="6" w:space="0" w:color="auto"/>
              <w:bottom w:val="outset" w:sz="6" w:space="0" w:color="auto"/>
              <w:right w:val="outset" w:sz="6" w:space="0" w:color="auto"/>
            </w:tcBorders>
            <w:hideMark/>
          </w:tcPr>
          <w:p w14:paraId="2959B2BD" w14:textId="77777777" w:rsidR="00772B54" w:rsidRPr="00772B54" w:rsidRDefault="00772B54" w:rsidP="00C54ED8">
            <w:pPr>
              <w:rPr>
                <w:color w:val="EE0000"/>
              </w:rPr>
            </w:pPr>
            <w:r w:rsidRPr="00772B54">
              <w:rPr>
                <w:color w:val="EE0000"/>
              </w:rPr>
              <w:t>uint8</w:t>
            </w:r>
          </w:p>
        </w:tc>
        <w:tc>
          <w:tcPr>
            <w:tcW w:w="778" w:type="dxa"/>
            <w:tcBorders>
              <w:top w:val="outset" w:sz="6" w:space="0" w:color="auto"/>
              <w:left w:val="outset" w:sz="6" w:space="0" w:color="auto"/>
              <w:bottom w:val="outset" w:sz="6" w:space="0" w:color="auto"/>
              <w:right w:val="outset" w:sz="6" w:space="0" w:color="auto"/>
            </w:tcBorders>
            <w:hideMark/>
          </w:tcPr>
          <w:p w14:paraId="712ABE38" w14:textId="77777777" w:rsidR="00772B54" w:rsidRPr="00772B54" w:rsidRDefault="00772B54" w:rsidP="00C54ED8">
            <w:pPr>
              <w:rPr>
                <w:color w:val="EE0000"/>
              </w:rPr>
            </w:pPr>
            <w:r w:rsidRPr="00772B54">
              <w:rPr>
                <w:color w:val="EE0000"/>
              </w:rPr>
              <w:t>Month</w:t>
            </w:r>
          </w:p>
        </w:tc>
        <w:tc>
          <w:tcPr>
            <w:tcW w:w="3899" w:type="dxa"/>
            <w:tcBorders>
              <w:top w:val="outset" w:sz="6" w:space="0" w:color="auto"/>
              <w:left w:val="outset" w:sz="6" w:space="0" w:color="auto"/>
              <w:bottom w:val="outset" w:sz="6" w:space="0" w:color="auto"/>
              <w:right w:val="outset" w:sz="6" w:space="0" w:color="auto"/>
            </w:tcBorders>
            <w:vAlign w:val="center"/>
            <w:hideMark/>
          </w:tcPr>
          <w:p w14:paraId="0FD06814" w14:textId="77777777" w:rsidR="00772B54" w:rsidRPr="00772B54" w:rsidRDefault="00772B54" w:rsidP="00C54ED8">
            <w:pPr>
              <w:rPr>
                <w:color w:val="EE0000"/>
              </w:rPr>
            </w:pPr>
            <w:r w:rsidRPr="00772B54">
              <w:rPr>
                <w:color w:val="EE0000"/>
              </w:rPr>
              <w:t xml:space="preserve">1 – </w:t>
            </w:r>
            <w:proofErr w:type="gramStart"/>
            <w:r w:rsidRPr="00772B54">
              <w:rPr>
                <w:color w:val="EE0000"/>
              </w:rPr>
              <w:t>January,</w:t>
            </w:r>
            <w:proofErr w:type="gramEnd"/>
            <w:r w:rsidRPr="00772B54">
              <w:rPr>
                <w:color w:val="EE0000"/>
              </w:rPr>
              <w:t xml:space="preserve"> 2 – </w:t>
            </w:r>
            <w:proofErr w:type="gramStart"/>
            <w:r w:rsidRPr="00772B54">
              <w:rPr>
                <w:color w:val="EE0000"/>
              </w:rPr>
              <w:t>February ,</w:t>
            </w:r>
            <w:proofErr w:type="gramEnd"/>
            <w:r w:rsidRPr="00772B54">
              <w:rPr>
                <w:color w:val="EE0000"/>
              </w:rPr>
              <w:t xml:space="preserve"> </w:t>
            </w:r>
            <w:proofErr w:type="gramStart"/>
            <w:r w:rsidRPr="00772B54">
              <w:rPr>
                <w:color w:val="EE0000"/>
              </w:rPr>
              <w:t>. . . ,</w:t>
            </w:r>
            <w:proofErr w:type="gramEnd"/>
          </w:p>
          <w:p w14:paraId="493572F3" w14:textId="77777777" w:rsidR="00772B54" w:rsidRPr="00772B54" w:rsidRDefault="00772B54" w:rsidP="00C54ED8">
            <w:pPr>
              <w:rPr>
                <w:color w:val="EE0000"/>
              </w:rPr>
            </w:pPr>
            <w:r w:rsidRPr="00772B54">
              <w:rPr>
                <w:color w:val="EE0000"/>
              </w:rPr>
              <w:t>12 – December</w:t>
            </w:r>
          </w:p>
          <w:p w14:paraId="2287AA26" w14:textId="77777777" w:rsidR="00772B54" w:rsidRPr="00772B54" w:rsidRDefault="00772B54" w:rsidP="00C54ED8">
            <w:pPr>
              <w:rPr>
                <w:color w:val="EE0000"/>
              </w:rPr>
            </w:pPr>
            <w:r w:rsidRPr="00772B54">
              <w:rPr>
                <w:color w:val="EE0000"/>
              </w:rPr>
              <w:t>The month that this revision was released.</w:t>
            </w:r>
          </w:p>
        </w:tc>
      </w:tr>
      <w:tr w:rsidR="00772B54" w:rsidRPr="00772B54" w14:paraId="6D08D420" w14:textId="77777777" w:rsidTr="18393326">
        <w:trPr>
          <w:tblCellSpacing w:w="0" w:type="dxa"/>
          <w:jc w:val="center"/>
        </w:trPr>
        <w:tc>
          <w:tcPr>
            <w:tcW w:w="665" w:type="dxa"/>
            <w:tcBorders>
              <w:top w:val="outset" w:sz="6" w:space="0" w:color="auto"/>
              <w:left w:val="outset" w:sz="6" w:space="0" w:color="auto"/>
              <w:bottom w:val="outset" w:sz="6" w:space="0" w:color="auto"/>
              <w:right w:val="outset" w:sz="6" w:space="0" w:color="auto"/>
            </w:tcBorders>
            <w:hideMark/>
          </w:tcPr>
          <w:p w14:paraId="47B67C39" w14:textId="77777777" w:rsidR="00772B54" w:rsidRPr="00772B54" w:rsidRDefault="00772B54" w:rsidP="00C54ED8">
            <w:pPr>
              <w:rPr>
                <w:color w:val="EE0000"/>
              </w:rPr>
            </w:pPr>
            <w:r w:rsidRPr="00772B54">
              <w:rPr>
                <w:color w:val="EE0000"/>
              </w:rPr>
              <w:lastRenderedPageBreak/>
              <w:t>5</w:t>
            </w:r>
          </w:p>
        </w:tc>
        <w:tc>
          <w:tcPr>
            <w:tcW w:w="681" w:type="dxa"/>
            <w:tcBorders>
              <w:top w:val="outset" w:sz="6" w:space="0" w:color="auto"/>
              <w:left w:val="outset" w:sz="6" w:space="0" w:color="auto"/>
              <w:bottom w:val="outset" w:sz="6" w:space="0" w:color="auto"/>
              <w:right w:val="outset" w:sz="6" w:space="0" w:color="auto"/>
            </w:tcBorders>
            <w:hideMark/>
          </w:tcPr>
          <w:p w14:paraId="3EC87771" w14:textId="77777777" w:rsidR="00772B54" w:rsidRPr="00772B54" w:rsidRDefault="00772B54" w:rsidP="00C54ED8">
            <w:pPr>
              <w:rPr>
                <w:color w:val="EE0000"/>
              </w:rPr>
            </w:pPr>
            <w:r w:rsidRPr="00772B54">
              <w:rPr>
                <w:color w:val="EE0000"/>
              </w:rPr>
              <w:t>-</w:t>
            </w:r>
          </w:p>
        </w:tc>
        <w:tc>
          <w:tcPr>
            <w:tcW w:w="2120" w:type="dxa"/>
            <w:tcBorders>
              <w:top w:val="outset" w:sz="6" w:space="0" w:color="auto"/>
              <w:left w:val="outset" w:sz="6" w:space="0" w:color="auto"/>
              <w:bottom w:val="outset" w:sz="6" w:space="0" w:color="auto"/>
              <w:right w:val="outset" w:sz="6" w:space="0" w:color="auto"/>
            </w:tcBorders>
            <w:hideMark/>
          </w:tcPr>
          <w:p w14:paraId="2B9AF0A3" w14:textId="77777777" w:rsidR="00772B54" w:rsidRPr="00772B54" w:rsidRDefault="00772B54" w:rsidP="00C54ED8">
            <w:pPr>
              <w:rPr>
                <w:color w:val="EE0000"/>
              </w:rPr>
            </w:pPr>
            <w:r w:rsidRPr="00772B54">
              <w:rPr>
                <w:color w:val="EE0000"/>
              </w:rPr>
              <w:t>“Generic Revision Number” Third Byte - Version</w:t>
            </w:r>
          </w:p>
        </w:tc>
        <w:tc>
          <w:tcPr>
            <w:tcW w:w="1037" w:type="dxa"/>
            <w:tcBorders>
              <w:top w:val="outset" w:sz="6" w:space="0" w:color="auto"/>
              <w:left w:val="outset" w:sz="6" w:space="0" w:color="auto"/>
              <w:bottom w:val="outset" w:sz="6" w:space="0" w:color="auto"/>
              <w:right w:val="outset" w:sz="6" w:space="0" w:color="auto"/>
            </w:tcBorders>
            <w:hideMark/>
          </w:tcPr>
          <w:p w14:paraId="720E54BC" w14:textId="77777777" w:rsidR="00772B54" w:rsidRPr="00772B54" w:rsidRDefault="00772B54" w:rsidP="00C54ED8">
            <w:pPr>
              <w:rPr>
                <w:color w:val="EE0000"/>
              </w:rPr>
            </w:pPr>
            <w:r w:rsidRPr="00772B54">
              <w:rPr>
                <w:color w:val="EE0000"/>
              </w:rPr>
              <w:t>uint8</w:t>
            </w:r>
          </w:p>
        </w:tc>
        <w:tc>
          <w:tcPr>
            <w:tcW w:w="778" w:type="dxa"/>
            <w:tcBorders>
              <w:top w:val="outset" w:sz="6" w:space="0" w:color="auto"/>
              <w:left w:val="outset" w:sz="6" w:space="0" w:color="auto"/>
              <w:bottom w:val="outset" w:sz="6" w:space="0" w:color="auto"/>
              <w:right w:val="outset" w:sz="6" w:space="0" w:color="auto"/>
            </w:tcBorders>
            <w:hideMark/>
          </w:tcPr>
          <w:p w14:paraId="2AD5A0FE" w14:textId="77777777" w:rsidR="00772B54" w:rsidRPr="00772B54" w:rsidRDefault="00772B54" w:rsidP="00C54ED8">
            <w:pPr>
              <w:rPr>
                <w:color w:val="EE0000"/>
              </w:rPr>
            </w:pPr>
            <w:r w:rsidRPr="00772B54">
              <w:rPr>
                <w:color w:val="EE0000"/>
              </w:rPr>
              <w:t>-</w:t>
            </w:r>
          </w:p>
        </w:tc>
        <w:tc>
          <w:tcPr>
            <w:tcW w:w="3899" w:type="dxa"/>
            <w:tcBorders>
              <w:top w:val="outset" w:sz="6" w:space="0" w:color="auto"/>
              <w:left w:val="outset" w:sz="6" w:space="0" w:color="auto"/>
              <w:bottom w:val="outset" w:sz="6" w:space="0" w:color="auto"/>
              <w:right w:val="outset" w:sz="6" w:space="0" w:color="auto"/>
            </w:tcBorders>
            <w:vAlign w:val="center"/>
            <w:hideMark/>
          </w:tcPr>
          <w:p w14:paraId="3203BAFB" w14:textId="51840CB2" w:rsidR="00772B54" w:rsidRDefault="00772B54" w:rsidP="00C54ED8">
            <w:pPr>
              <w:rPr>
                <w:color w:val="EE0000"/>
              </w:rPr>
            </w:pPr>
            <w:r>
              <w:rPr>
                <w:color w:val="EE0000"/>
              </w:rPr>
              <w:t>1 – 253 – Version number</w:t>
            </w:r>
          </w:p>
          <w:p w14:paraId="33EDF4F3" w14:textId="77777777" w:rsidR="00772B54" w:rsidRDefault="00772B54" w:rsidP="00C54ED8">
            <w:pPr>
              <w:rPr>
                <w:color w:val="EE0000"/>
              </w:rPr>
            </w:pPr>
            <w:r w:rsidRPr="00772B54">
              <w:rPr>
                <w:color w:val="EE0000"/>
              </w:rPr>
              <w:t xml:space="preserve">Device manufacturers should begin at </w:t>
            </w:r>
            <w:proofErr w:type="gramStart"/>
            <w:r w:rsidRPr="00772B54">
              <w:rPr>
                <w:color w:val="EE0000"/>
              </w:rPr>
              <w:t>1, and</w:t>
            </w:r>
            <w:proofErr w:type="gramEnd"/>
            <w:r w:rsidRPr="00772B54">
              <w:rPr>
                <w:color w:val="EE0000"/>
              </w:rPr>
              <w:t xml:space="preserve"> increment 1 for every version of this firmware released this month. See notes </w:t>
            </w:r>
            <w:r w:rsidR="00CA62EB">
              <w:rPr>
                <w:color w:val="EE0000"/>
              </w:rPr>
              <w:t>in section 6.2.6</w:t>
            </w:r>
            <w:r w:rsidRPr="00772B54">
              <w:rPr>
                <w:color w:val="EE0000"/>
              </w:rPr>
              <w:t>.</w:t>
            </w:r>
          </w:p>
          <w:p w14:paraId="3F7B0202" w14:textId="68F32C04" w:rsidR="004C4D5F" w:rsidRPr="004C4D5F" w:rsidRDefault="004C4D5F" w:rsidP="00C54ED8"/>
        </w:tc>
      </w:tr>
      <w:tr w:rsidR="00772B54" w:rsidRPr="00772B54" w14:paraId="53465553" w14:textId="77777777" w:rsidTr="18393326">
        <w:trPr>
          <w:tblCellSpacing w:w="0" w:type="dxa"/>
          <w:jc w:val="center"/>
        </w:trPr>
        <w:tc>
          <w:tcPr>
            <w:tcW w:w="665" w:type="dxa"/>
            <w:tcBorders>
              <w:top w:val="outset" w:sz="6" w:space="0" w:color="auto"/>
              <w:left w:val="outset" w:sz="6" w:space="0" w:color="auto"/>
              <w:bottom w:val="outset" w:sz="6" w:space="0" w:color="auto"/>
              <w:right w:val="outset" w:sz="6" w:space="0" w:color="auto"/>
            </w:tcBorders>
            <w:hideMark/>
          </w:tcPr>
          <w:p w14:paraId="06BEC1D2" w14:textId="77777777" w:rsidR="00772B54" w:rsidRPr="00772B54" w:rsidRDefault="00772B54" w:rsidP="00C54ED8">
            <w:pPr>
              <w:rPr>
                <w:color w:val="EE0000"/>
              </w:rPr>
            </w:pPr>
            <w:r w:rsidRPr="00772B54">
              <w:rPr>
                <w:color w:val="EE0000"/>
              </w:rPr>
              <w:t>6-7</w:t>
            </w:r>
          </w:p>
        </w:tc>
        <w:tc>
          <w:tcPr>
            <w:tcW w:w="681" w:type="dxa"/>
            <w:tcBorders>
              <w:top w:val="outset" w:sz="6" w:space="0" w:color="auto"/>
              <w:left w:val="outset" w:sz="6" w:space="0" w:color="auto"/>
              <w:bottom w:val="outset" w:sz="6" w:space="0" w:color="auto"/>
              <w:right w:val="outset" w:sz="6" w:space="0" w:color="auto"/>
            </w:tcBorders>
            <w:hideMark/>
          </w:tcPr>
          <w:p w14:paraId="5F1E41DF" w14:textId="77777777" w:rsidR="00772B54" w:rsidRPr="00772B54" w:rsidRDefault="00772B54" w:rsidP="00C54ED8">
            <w:pPr>
              <w:rPr>
                <w:color w:val="EE0000"/>
              </w:rPr>
            </w:pPr>
            <w:r w:rsidRPr="00772B54">
              <w:rPr>
                <w:color w:val="EE0000"/>
              </w:rPr>
              <w:t>-</w:t>
            </w:r>
          </w:p>
        </w:tc>
        <w:tc>
          <w:tcPr>
            <w:tcW w:w="2120" w:type="dxa"/>
            <w:tcBorders>
              <w:top w:val="outset" w:sz="6" w:space="0" w:color="auto"/>
              <w:left w:val="outset" w:sz="6" w:space="0" w:color="auto"/>
              <w:bottom w:val="outset" w:sz="6" w:space="0" w:color="auto"/>
              <w:right w:val="outset" w:sz="6" w:space="0" w:color="auto"/>
            </w:tcBorders>
            <w:hideMark/>
          </w:tcPr>
          <w:p w14:paraId="26D1E4C6" w14:textId="77777777" w:rsidR="00772B54" w:rsidRPr="00772B54" w:rsidRDefault="00772B54" w:rsidP="00C54ED8">
            <w:pPr>
              <w:rPr>
                <w:color w:val="EE0000"/>
              </w:rPr>
            </w:pPr>
            <w:r w:rsidRPr="00772B54">
              <w:rPr>
                <w:color w:val="EE0000"/>
              </w:rPr>
              <w:t>“Generic Revision Number” Fourth and Fifth Bytes – Product Series</w:t>
            </w:r>
          </w:p>
        </w:tc>
        <w:tc>
          <w:tcPr>
            <w:tcW w:w="1037" w:type="dxa"/>
            <w:tcBorders>
              <w:top w:val="outset" w:sz="6" w:space="0" w:color="auto"/>
              <w:left w:val="outset" w:sz="6" w:space="0" w:color="auto"/>
              <w:bottom w:val="outset" w:sz="6" w:space="0" w:color="auto"/>
              <w:right w:val="outset" w:sz="6" w:space="0" w:color="auto"/>
            </w:tcBorders>
            <w:hideMark/>
          </w:tcPr>
          <w:p w14:paraId="5D4254D2" w14:textId="77777777" w:rsidR="00772B54" w:rsidRPr="00772B54" w:rsidRDefault="00772B54" w:rsidP="00C54ED8">
            <w:pPr>
              <w:rPr>
                <w:color w:val="EE0000"/>
              </w:rPr>
            </w:pPr>
            <w:r w:rsidRPr="00772B54">
              <w:rPr>
                <w:color w:val="EE0000"/>
              </w:rPr>
              <w:t>uint8</w:t>
            </w:r>
          </w:p>
        </w:tc>
        <w:tc>
          <w:tcPr>
            <w:tcW w:w="778" w:type="dxa"/>
            <w:tcBorders>
              <w:top w:val="outset" w:sz="6" w:space="0" w:color="auto"/>
              <w:left w:val="outset" w:sz="6" w:space="0" w:color="auto"/>
              <w:bottom w:val="outset" w:sz="6" w:space="0" w:color="auto"/>
              <w:right w:val="outset" w:sz="6" w:space="0" w:color="auto"/>
            </w:tcBorders>
            <w:hideMark/>
          </w:tcPr>
          <w:p w14:paraId="54BCF4C6" w14:textId="77777777" w:rsidR="00772B54" w:rsidRPr="00772B54" w:rsidRDefault="00772B54" w:rsidP="00C54ED8">
            <w:pPr>
              <w:rPr>
                <w:color w:val="EE0000"/>
              </w:rPr>
            </w:pPr>
            <w:r w:rsidRPr="00772B54">
              <w:rPr>
                <w:color w:val="EE0000"/>
              </w:rPr>
              <w:t>-</w:t>
            </w:r>
          </w:p>
        </w:tc>
        <w:tc>
          <w:tcPr>
            <w:tcW w:w="3899" w:type="dxa"/>
            <w:tcBorders>
              <w:top w:val="outset" w:sz="6" w:space="0" w:color="auto"/>
              <w:left w:val="outset" w:sz="6" w:space="0" w:color="auto"/>
              <w:bottom w:val="outset" w:sz="6" w:space="0" w:color="auto"/>
              <w:right w:val="outset" w:sz="6" w:space="0" w:color="auto"/>
            </w:tcBorders>
            <w:vAlign w:val="center"/>
            <w:hideMark/>
          </w:tcPr>
          <w:p w14:paraId="70072CC3" w14:textId="5070F566" w:rsidR="00772B54" w:rsidRPr="00772B54" w:rsidRDefault="00772B54" w:rsidP="00C54ED8">
            <w:pPr>
              <w:rPr>
                <w:color w:val="EE0000"/>
              </w:rPr>
            </w:pPr>
            <w:r w:rsidRPr="00772B54">
              <w:rPr>
                <w:color w:val="EE0000"/>
              </w:rPr>
              <w:t xml:space="preserve">The vendor-defined product series that this device belongs to. MSB in byte 6, LSB in byte 7. See notes </w:t>
            </w:r>
            <w:r w:rsidR="00CA62EB">
              <w:rPr>
                <w:color w:val="EE0000"/>
              </w:rPr>
              <w:t>in section 6.2.6</w:t>
            </w:r>
            <w:r w:rsidRPr="00772B54">
              <w:rPr>
                <w:color w:val="EE0000"/>
              </w:rPr>
              <w:t>.</w:t>
            </w:r>
          </w:p>
          <w:p w14:paraId="335360F1" w14:textId="77777777" w:rsidR="00772B54" w:rsidRDefault="00772B54" w:rsidP="00C54ED8">
            <w:pPr>
              <w:rPr>
                <w:color w:val="EE0000"/>
              </w:rPr>
            </w:pPr>
            <w:r w:rsidRPr="00772B54">
              <w:rPr>
                <w:color w:val="EE0000"/>
              </w:rPr>
              <w:t xml:space="preserve">If a vendor only has one product series of </w:t>
            </w:r>
            <w:proofErr w:type="gramStart"/>
            <w:r w:rsidRPr="00772B54">
              <w:rPr>
                <w:color w:val="EE0000"/>
              </w:rPr>
              <w:t>a device</w:t>
            </w:r>
            <w:proofErr w:type="gramEnd"/>
            <w:r w:rsidRPr="00772B54">
              <w:rPr>
                <w:color w:val="EE0000"/>
              </w:rPr>
              <w:t xml:space="preserve"> type, this value should be 1 (that is, MSB:0, LSB:1)</w:t>
            </w:r>
          </w:p>
          <w:p w14:paraId="5E4D3710" w14:textId="098599D4" w:rsidR="004C4D5F" w:rsidRPr="00772B54" w:rsidRDefault="004C4D5F" w:rsidP="00C54ED8">
            <w:pPr>
              <w:rPr>
                <w:color w:val="EE0000"/>
              </w:rPr>
            </w:pPr>
            <w:r>
              <w:t>Justification: Identical to 6.2.6 (as are bytes 3 through 5) for compatibility and easy comparison between the device’s existing value and the sender’s firmware or configuration load.</w:t>
            </w:r>
          </w:p>
        </w:tc>
      </w:tr>
    </w:tbl>
    <w:p w14:paraId="3DF340A8" w14:textId="77777777" w:rsidR="00CA62EB" w:rsidRDefault="00CA62EB" w:rsidP="00CA62EB">
      <w:pPr>
        <w:rPr>
          <w:color w:val="EE0000"/>
        </w:rPr>
      </w:pPr>
    </w:p>
    <w:p w14:paraId="49EEA130" w14:textId="6DFCAB59" w:rsidR="006C6D94" w:rsidRDefault="6C1B8B01" w:rsidP="00CA62EB">
      <w:pPr>
        <w:rPr>
          <w:color w:val="EE0000"/>
        </w:rPr>
      </w:pPr>
      <w:r w:rsidRPr="00D7229F">
        <w:rPr>
          <w:color w:val="EE0000"/>
        </w:rPr>
        <w:t>Upon reception of GENERIC_REVISION_COMMAND the target device will respond with either an ACK or NAK</w:t>
      </w:r>
      <w:r w:rsidR="187707AD" w:rsidRPr="00D7229F">
        <w:rPr>
          <w:color w:val="EE0000"/>
        </w:rPr>
        <w:t xml:space="preserve">. </w:t>
      </w:r>
      <w:r w:rsidR="263C7EE4" w:rsidRPr="00D7229F">
        <w:rPr>
          <w:color w:val="EE0000"/>
        </w:rPr>
        <w:t xml:space="preserve"> </w:t>
      </w:r>
      <w:r w:rsidR="187707AD" w:rsidRPr="00D7229F">
        <w:rPr>
          <w:color w:val="EE0000"/>
        </w:rPr>
        <w:t xml:space="preserve">An ACK affirms the target device will allow the sender to transfer </w:t>
      </w:r>
      <w:r w:rsidR="009807E8" w:rsidRPr="00D7229F">
        <w:rPr>
          <w:color w:val="EE0000"/>
        </w:rPr>
        <w:t>a firmware</w:t>
      </w:r>
      <w:r w:rsidR="187707AD" w:rsidRPr="00D7229F">
        <w:rPr>
          <w:color w:val="EE0000"/>
        </w:rPr>
        <w:t xml:space="preserve"> or configuration </w:t>
      </w:r>
      <w:r w:rsidR="009807E8" w:rsidRPr="00D7229F">
        <w:rPr>
          <w:color w:val="EE0000"/>
        </w:rPr>
        <w:t xml:space="preserve">load </w:t>
      </w:r>
      <w:r w:rsidR="187707AD" w:rsidRPr="00D7229F">
        <w:rPr>
          <w:color w:val="EE0000"/>
        </w:rPr>
        <w:t>with the provided revision</w:t>
      </w:r>
      <w:r w:rsidR="01535E85" w:rsidRPr="00D7229F">
        <w:rPr>
          <w:color w:val="EE0000"/>
        </w:rPr>
        <w:t xml:space="preserve">.  </w:t>
      </w:r>
      <w:r w:rsidR="009807E8" w:rsidRPr="00D7229F">
        <w:rPr>
          <w:color w:val="EE0000"/>
        </w:rPr>
        <w:t xml:space="preserve">A </w:t>
      </w:r>
      <w:r w:rsidR="01535E85" w:rsidRPr="00D7229F">
        <w:rPr>
          <w:color w:val="EE0000"/>
        </w:rPr>
        <w:t xml:space="preserve">NAK </w:t>
      </w:r>
      <w:r w:rsidR="009807E8" w:rsidRPr="00D7229F">
        <w:rPr>
          <w:color w:val="EE0000"/>
        </w:rPr>
        <w:t>indicates the target device will not permit that transfer</w:t>
      </w:r>
      <w:r w:rsidR="01535E85" w:rsidRPr="00D7229F">
        <w:rPr>
          <w:color w:val="EE0000"/>
        </w:rPr>
        <w:t xml:space="preserve">. </w:t>
      </w:r>
      <w:r w:rsidR="00D7229F">
        <w:rPr>
          <w:color w:val="EE0000"/>
        </w:rPr>
        <w:t>Use a descriptive NAK code when sending a NAK for this command (see Table 7.5). For example, 5 – “Command parameters are out of range” could indicate an out-of-date revision, and 2 – “Command is not acceptable from the source” could indicate that the sender is not authorized to make firmware or configuration changes to the device.</w:t>
      </w:r>
    </w:p>
    <w:p w14:paraId="12BAADEF" w14:textId="77777777" w:rsidR="00AF23C2" w:rsidRDefault="00471017" w:rsidP="00CA62EB">
      <w:r>
        <w:t>Justification: There doesn’t seem to be a need to make assumptions about the method of firmware updates, as these are already manufacturer-specific and may include proprietary messages. Further, although some commands will result in either a NAK or a corresponding STATUS message, it doesn’t make sense to send a changed GENERIC_REVISION_STATUS message here without the actual transfer having been completed, because the revision is still the old one until transfer is done (and this command simply validates/authorizes the transfer). Thus, we only ask for an ACK or NAK.</w:t>
      </w:r>
    </w:p>
    <w:p w14:paraId="19837961" w14:textId="1EAF726F" w:rsidR="00471017" w:rsidRDefault="00AF23C2" w:rsidP="00CA62EB">
      <w:r>
        <w:lastRenderedPageBreak/>
        <w:t xml:space="preserve">This command should not be </w:t>
      </w:r>
      <w:proofErr w:type="gramStart"/>
      <w:r>
        <w:t>a guaranteed</w:t>
      </w:r>
      <w:proofErr w:type="gramEnd"/>
      <w:r>
        <w:t xml:space="preserve"> success due to the sensitive nature of firmware/configuration changes, so NAKs will be common. However, it is not appropriate for the specification to make many assumptions about the nature of authentication, versioning, and manufacturer-specific configuration. Thus, we chose to stick to the existing NAK codes and only made recommendations about the ACK/NAK behavior.</w:t>
      </w:r>
      <w:r w:rsidR="00471017">
        <w:t xml:space="preserve"> </w:t>
      </w:r>
    </w:p>
    <w:p w14:paraId="579CBBE4" w14:textId="7C6A4C7F" w:rsidR="00471017" w:rsidRPr="00471017" w:rsidRDefault="00471017" w:rsidP="00CA62EB">
      <w:r>
        <w:t>Additionally, we are choosing not to reproduce/edit the notes from section 6.2.6 here and instead refer to them, as this section is likely to end up very close to 6.2.6 in the specification</w:t>
      </w:r>
      <w:r w:rsidR="00102C6D">
        <w:t>.</w:t>
      </w:r>
      <w:r>
        <w:t xml:space="preserve"> We </w:t>
      </w:r>
      <w:r w:rsidR="009807E8">
        <w:t>suggest</w:t>
      </w:r>
      <w:r>
        <w:t xml:space="preserve"> that these references to section 6.2.6 end up as clickable links in the final spec. </w:t>
      </w:r>
    </w:p>
    <w:p w14:paraId="38044406" w14:textId="62AA7B16" w:rsidR="00CA62EB" w:rsidRDefault="006C6D94" w:rsidP="00CA62EB">
      <w:pPr>
        <w:rPr>
          <w:color w:val="EE0000"/>
        </w:rPr>
      </w:pPr>
      <w:r>
        <w:rPr>
          <w:color w:val="EE0000"/>
        </w:rPr>
        <w:t xml:space="preserve"> </w:t>
      </w:r>
      <w:r w:rsidR="00217A4F">
        <w:rPr>
          <w:color w:val="EE0000"/>
        </w:rPr>
        <w:t>Firmware and configuration changes are delicate procedures. To avoid transfer of incorrect firmware or configurations, it is recommended that devices supporting this command send a NAK unless</w:t>
      </w:r>
      <w:r w:rsidR="00BF1F59">
        <w:rPr>
          <w:color w:val="EE0000"/>
        </w:rPr>
        <w:t xml:space="preserve"> </w:t>
      </w:r>
      <w:proofErr w:type="gramStart"/>
      <w:r w:rsidR="00BF1F59">
        <w:rPr>
          <w:color w:val="EE0000"/>
        </w:rPr>
        <w:t>all of</w:t>
      </w:r>
      <w:proofErr w:type="gramEnd"/>
      <w:r w:rsidR="00BF1F59">
        <w:rPr>
          <w:color w:val="EE0000"/>
        </w:rPr>
        <w:t xml:space="preserve"> the following are true</w:t>
      </w:r>
      <w:r w:rsidR="00217A4F">
        <w:rPr>
          <w:color w:val="EE0000"/>
        </w:rPr>
        <w:t>:</w:t>
      </w:r>
    </w:p>
    <w:p w14:paraId="7F477899" w14:textId="3E165EE1" w:rsidR="00217A4F" w:rsidRDefault="011A595A" w:rsidP="00217A4F">
      <w:pPr>
        <w:pStyle w:val="ListParagraph"/>
        <w:numPr>
          <w:ilvl w:val="0"/>
          <w:numId w:val="1"/>
        </w:numPr>
        <w:rPr>
          <w:color w:val="EE0000"/>
        </w:rPr>
      </w:pPr>
      <w:r w:rsidRPr="18393326">
        <w:rPr>
          <w:color w:val="EE0000"/>
        </w:rPr>
        <w:t xml:space="preserve">The sender is </w:t>
      </w:r>
      <w:r w:rsidR="2F140576" w:rsidRPr="18393326">
        <w:rPr>
          <w:color w:val="EE0000"/>
        </w:rPr>
        <w:t xml:space="preserve">authorized by </w:t>
      </w:r>
      <w:r w:rsidRPr="18393326">
        <w:rPr>
          <w:color w:val="EE0000"/>
        </w:rPr>
        <w:t xml:space="preserve">the </w:t>
      </w:r>
      <w:r w:rsidR="20C4D5F4" w:rsidRPr="18393326">
        <w:rPr>
          <w:color w:val="EE0000"/>
        </w:rPr>
        <w:t xml:space="preserve">target </w:t>
      </w:r>
      <w:r w:rsidRPr="18393326">
        <w:rPr>
          <w:color w:val="EE0000"/>
        </w:rPr>
        <w:t>device</w:t>
      </w:r>
      <w:r w:rsidR="2F140576" w:rsidRPr="18393326">
        <w:rPr>
          <w:color w:val="EE0000"/>
        </w:rPr>
        <w:t xml:space="preserve"> (perhaps a secure password exchange has taken place, or the sender has IDed itself as from the same manufacturer)</w:t>
      </w:r>
      <w:r w:rsidRPr="18393326">
        <w:rPr>
          <w:color w:val="EE0000"/>
        </w:rPr>
        <w:t>.</w:t>
      </w:r>
    </w:p>
    <w:p w14:paraId="6BFDA374" w14:textId="57AEE60F" w:rsidR="00217A4F" w:rsidRDefault="011A595A" w:rsidP="00217A4F">
      <w:pPr>
        <w:pStyle w:val="ListParagraph"/>
        <w:numPr>
          <w:ilvl w:val="0"/>
          <w:numId w:val="1"/>
        </w:numPr>
        <w:rPr>
          <w:color w:val="EE0000"/>
        </w:rPr>
      </w:pPr>
      <w:r w:rsidRPr="18393326">
        <w:rPr>
          <w:color w:val="EE0000"/>
        </w:rPr>
        <w:t xml:space="preserve">The sender has sent </w:t>
      </w:r>
      <w:r w:rsidR="00A54FE8">
        <w:rPr>
          <w:color w:val="EE0000"/>
        </w:rPr>
        <w:t xml:space="preserve">the target a </w:t>
      </w:r>
      <w:r w:rsidRPr="18393326">
        <w:rPr>
          <w:color w:val="EE0000"/>
        </w:rPr>
        <w:t xml:space="preserve">GENERIC_REVISION_REQUEST and received </w:t>
      </w:r>
      <w:r w:rsidR="00A54FE8">
        <w:rPr>
          <w:color w:val="EE0000"/>
        </w:rPr>
        <w:t xml:space="preserve">a </w:t>
      </w:r>
      <w:r w:rsidRPr="18393326">
        <w:rPr>
          <w:color w:val="EE0000"/>
        </w:rPr>
        <w:t>GENERIC_REVISION_STATUS</w:t>
      </w:r>
      <w:r w:rsidR="00A54FE8">
        <w:rPr>
          <w:color w:val="EE0000"/>
        </w:rPr>
        <w:t xml:space="preserve"> from it</w:t>
      </w:r>
      <w:r w:rsidR="5F418B0E" w:rsidRPr="18393326">
        <w:rPr>
          <w:color w:val="EE0000"/>
        </w:rPr>
        <w:t>.</w:t>
      </w:r>
    </w:p>
    <w:p w14:paraId="143E04B5" w14:textId="503C892C" w:rsidR="00217A4F" w:rsidRDefault="00A54FE8" w:rsidP="00217A4F">
      <w:pPr>
        <w:pStyle w:val="ListParagraph"/>
        <w:numPr>
          <w:ilvl w:val="0"/>
          <w:numId w:val="1"/>
        </w:numPr>
        <w:rPr>
          <w:color w:val="EE0000"/>
        </w:rPr>
      </w:pPr>
      <w:r>
        <w:rPr>
          <w:color w:val="EE0000"/>
        </w:rPr>
        <w:t>The target’s source address has not changed since it received</w:t>
      </w:r>
      <w:r w:rsidR="000236A7">
        <w:rPr>
          <w:color w:val="EE0000"/>
        </w:rPr>
        <w:t xml:space="preserve"> the sender’s</w:t>
      </w:r>
      <w:r>
        <w:rPr>
          <w:color w:val="EE0000"/>
        </w:rPr>
        <w:t xml:space="preserve"> </w:t>
      </w:r>
      <w:r w:rsidR="000A0080">
        <w:rPr>
          <w:color w:val="EE0000"/>
        </w:rPr>
        <w:t xml:space="preserve">most recent </w:t>
      </w:r>
      <w:r>
        <w:rPr>
          <w:color w:val="EE0000"/>
        </w:rPr>
        <w:t>GENERIC_REVISION_REQUEST</w:t>
      </w:r>
      <w:r w:rsidR="011A595A" w:rsidRPr="18393326">
        <w:rPr>
          <w:color w:val="EE0000"/>
        </w:rPr>
        <w:t>.</w:t>
      </w:r>
    </w:p>
    <w:p w14:paraId="320B0A53" w14:textId="1E2A79D3" w:rsidR="00CC1F1E" w:rsidRDefault="00217A4F" w:rsidP="00CC1F1E">
      <w:pPr>
        <w:pStyle w:val="ListParagraph"/>
        <w:numPr>
          <w:ilvl w:val="0"/>
          <w:numId w:val="1"/>
        </w:numPr>
        <w:rPr>
          <w:color w:val="EE0000"/>
        </w:rPr>
      </w:pPr>
      <w:r>
        <w:rPr>
          <w:color w:val="EE0000"/>
        </w:rPr>
        <w:t xml:space="preserve">The instance and product code match the </w:t>
      </w:r>
      <w:r w:rsidR="00CC1F1E">
        <w:rPr>
          <w:color w:val="EE0000"/>
        </w:rPr>
        <w:t xml:space="preserve">target </w:t>
      </w:r>
      <w:r>
        <w:rPr>
          <w:color w:val="EE0000"/>
        </w:rPr>
        <w:t xml:space="preserve">device, and the subsystem and revision type are valid for the </w:t>
      </w:r>
      <w:r w:rsidR="000236A7">
        <w:rPr>
          <w:color w:val="EE0000"/>
        </w:rPr>
        <w:t>target device</w:t>
      </w:r>
      <w:r>
        <w:rPr>
          <w:color w:val="EE0000"/>
        </w:rPr>
        <w:t>.</w:t>
      </w:r>
    </w:p>
    <w:p w14:paraId="095E6402" w14:textId="68E376A2" w:rsidR="00AF23C2" w:rsidRDefault="38F3F5C0" w:rsidP="00CC1F1E">
      <w:pPr>
        <w:pStyle w:val="ListParagraph"/>
        <w:numPr>
          <w:ilvl w:val="0"/>
          <w:numId w:val="1"/>
        </w:numPr>
        <w:rPr>
          <w:color w:val="EE0000"/>
        </w:rPr>
      </w:pPr>
      <w:r w:rsidRPr="00CC1F1E">
        <w:rPr>
          <w:color w:val="EE0000"/>
        </w:rPr>
        <w:t>The device is not locked out</w:t>
      </w:r>
      <w:r w:rsidR="00CC1F1E">
        <w:rPr>
          <w:color w:val="EE0000"/>
        </w:rPr>
        <w:t xml:space="preserve"> </w:t>
      </w:r>
      <w:r w:rsidRPr="00CC1F1E">
        <w:rPr>
          <w:color w:val="EE0000"/>
        </w:rPr>
        <w:t xml:space="preserve">and is receptive </w:t>
      </w:r>
      <w:r w:rsidR="000A0080">
        <w:rPr>
          <w:color w:val="EE0000"/>
        </w:rPr>
        <w:t xml:space="preserve">to </w:t>
      </w:r>
      <w:r w:rsidRPr="00CC1F1E">
        <w:rPr>
          <w:color w:val="EE0000"/>
        </w:rPr>
        <w:t>the specified revision number</w:t>
      </w:r>
      <w:r w:rsidR="00CC1F1E">
        <w:rPr>
          <w:color w:val="EE0000"/>
        </w:rPr>
        <w:t xml:space="preserve">. (For example, the device may not permit a downgrade in its firmware version and send a NAK </w:t>
      </w:r>
      <w:r w:rsidR="000A0080">
        <w:rPr>
          <w:color w:val="EE0000"/>
        </w:rPr>
        <w:t>because the specified version is lower than its own</w:t>
      </w:r>
      <w:r w:rsidR="009373CA">
        <w:rPr>
          <w:color w:val="EE0000"/>
        </w:rPr>
        <w:t>.</w:t>
      </w:r>
      <w:r w:rsidR="00CC1F1E">
        <w:rPr>
          <w:color w:val="EE0000"/>
        </w:rPr>
        <w:t xml:space="preserve">) </w:t>
      </w:r>
    </w:p>
    <w:p w14:paraId="4EAC0BDE" w14:textId="32D668AD" w:rsidR="009373CA" w:rsidRPr="009373CA" w:rsidRDefault="009373CA" w:rsidP="009373CA">
      <w:pPr>
        <w:rPr>
          <w:color w:val="EE0000"/>
        </w:rPr>
      </w:pPr>
      <w:r>
        <w:rPr>
          <w:color w:val="EE0000"/>
        </w:rPr>
        <w:t xml:space="preserve">To avoid </w:t>
      </w:r>
      <w:r w:rsidR="004F44BC">
        <w:rPr>
          <w:color w:val="EE0000"/>
        </w:rPr>
        <w:t xml:space="preserve">addressing conflicts while a delicate configuration or firmware transfer is in progress, after sending an ACK for this command a </w:t>
      </w:r>
      <w:r w:rsidR="00FB00F6">
        <w:rPr>
          <w:color w:val="EE0000"/>
        </w:rPr>
        <w:t xml:space="preserve">target </w:t>
      </w:r>
      <w:r w:rsidR="004F44BC">
        <w:rPr>
          <w:color w:val="EE0000"/>
        </w:rPr>
        <w:t>device may choose to respond to ADDRESS_</w:t>
      </w:r>
      <w:r w:rsidR="006448B6">
        <w:rPr>
          <w:color w:val="EE0000"/>
        </w:rPr>
        <w:t>REQUEST and ADDRESS_</w:t>
      </w:r>
      <w:r w:rsidR="004F44BC">
        <w:rPr>
          <w:color w:val="EE0000"/>
        </w:rPr>
        <w:t>CLAIM</w:t>
      </w:r>
      <w:r w:rsidR="006448B6">
        <w:rPr>
          <w:color w:val="EE0000"/>
        </w:rPr>
        <w:t xml:space="preserve"> </w:t>
      </w:r>
      <w:r w:rsidR="004F44BC">
        <w:rPr>
          <w:color w:val="EE0000"/>
        </w:rPr>
        <w:t>messages with a</w:t>
      </w:r>
      <w:r w:rsidR="006448B6">
        <w:rPr>
          <w:color w:val="EE0000"/>
        </w:rPr>
        <w:t>n ADDRESS_CLAIM</w:t>
      </w:r>
      <w:r w:rsidR="00FB00F6">
        <w:rPr>
          <w:color w:val="EE0000"/>
        </w:rPr>
        <w:t xml:space="preserve"> </w:t>
      </w:r>
      <w:r w:rsidR="00934D16">
        <w:rPr>
          <w:color w:val="EE0000"/>
        </w:rPr>
        <w:t xml:space="preserve">message </w:t>
      </w:r>
      <w:r w:rsidR="00D80888">
        <w:rPr>
          <w:color w:val="EE0000"/>
        </w:rPr>
        <w:t xml:space="preserve">containing </w:t>
      </w:r>
      <w:r w:rsidR="00FB00F6">
        <w:rPr>
          <w:color w:val="EE0000"/>
        </w:rPr>
        <w:t>all 0s</w:t>
      </w:r>
      <w:r w:rsidR="007019F7">
        <w:rPr>
          <w:color w:val="EE0000"/>
        </w:rPr>
        <w:t xml:space="preserve">, but only </w:t>
      </w:r>
      <w:r w:rsidR="00D80888">
        <w:rPr>
          <w:color w:val="EE0000"/>
        </w:rPr>
        <w:t>while a transfer is in progress</w:t>
      </w:r>
      <w:r w:rsidR="00F60B33">
        <w:rPr>
          <w:color w:val="EE0000"/>
        </w:rPr>
        <w:t xml:space="preserve"> and while otherwise conforming to ADDRESS_CLAIM requirements (see section </w:t>
      </w:r>
      <w:r w:rsidR="00957763">
        <w:rPr>
          <w:color w:val="EE0000"/>
        </w:rPr>
        <w:t>3.3)</w:t>
      </w:r>
      <w:r w:rsidR="00FB00F6">
        <w:rPr>
          <w:color w:val="EE0000"/>
        </w:rPr>
        <w:t>. This makes it impossible for any messages to go astray due to a change in address.</w:t>
      </w:r>
      <w:r w:rsidR="00D80888">
        <w:rPr>
          <w:color w:val="EE0000"/>
        </w:rPr>
        <w:t xml:space="preserve"> </w:t>
      </w:r>
    </w:p>
    <w:p w14:paraId="6A4656C7" w14:textId="5DA1203B" w:rsidR="00AA0BFB" w:rsidRDefault="00D37111" w:rsidP="00AF23C2">
      <w:r>
        <w:t xml:space="preserve">Justification: </w:t>
      </w:r>
    </w:p>
    <w:p w14:paraId="783BF3B4" w14:textId="33032784" w:rsidR="00BF2659" w:rsidRPr="00D37111" w:rsidRDefault="003A221A">
      <w:r>
        <w:t xml:space="preserve">The recommended </w:t>
      </w:r>
      <w:r w:rsidR="18140A04">
        <w:t xml:space="preserve">authorization was chosen because of the sensitivity of firmware </w:t>
      </w:r>
      <w:r w:rsidR="006B68CD">
        <w:t xml:space="preserve">and configuration </w:t>
      </w:r>
      <w:r w:rsidR="18140A04">
        <w:t xml:space="preserve">updates. The second </w:t>
      </w:r>
      <w:r w:rsidR="00B6491D">
        <w:t xml:space="preserve">and third </w:t>
      </w:r>
      <w:r w:rsidR="18140A04">
        <w:t>bullet points ensure that the sender is not updating the device “blind” (i.e. it knows that an update is actually required</w:t>
      </w:r>
      <w:r w:rsidR="007019F7">
        <w:t>) and</w:t>
      </w:r>
      <w:r w:rsidR="00B6491D">
        <w:t xml:space="preserve"> also </w:t>
      </w:r>
      <w:r w:rsidR="18140A04">
        <w:t xml:space="preserve">prevent race conditions (e.g. a GENERIC_REVISION_COMMAND goes astray because the target device sends ADDRESS_CLAIM with a new address before the </w:t>
      </w:r>
      <w:r w:rsidR="18140A04">
        <w:lastRenderedPageBreak/>
        <w:t>GENERIC_REVISION_COMMAND is received</w:t>
      </w:r>
      <w:r w:rsidR="00B6491D">
        <w:t>, and the device that claimed the old address gets the command.) This last note is also why the ability to win all address conflicts while the transfer is in progress is important</w:t>
      </w:r>
      <w:r w:rsidR="18140A04">
        <w:t xml:space="preserve">. </w:t>
      </w:r>
      <w:r w:rsidR="59C360E9">
        <w:t xml:space="preserve"> </w:t>
      </w:r>
      <w:r w:rsidR="18140A04">
        <w:t xml:space="preserve">Finally, the </w:t>
      </w:r>
      <w:r w:rsidR="007019F7">
        <w:t xml:space="preserve">final two </w:t>
      </w:r>
      <w:r w:rsidR="18140A04">
        <w:t>bullet points confirm that the firmware is appropriate</w:t>
      </w:r>
      <w:r w:rsidR="6BA2C944">
        <w:t xml:space="preserve"> for the device, fulfilling the purpose of preventing bad firmware updates with permanent consequences for the device.</w:t>
      </w:r>
    </w:p>
    <w:sectPr w:rsidR="00BF2659" w:rsidRPr="00D37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057CE"/>
    <w:multiLevelType w:val="hybridMultilevel"/>
    <w:tmpl w:val="C4D2237C"/>
    <w:lvl w:ilvl="0" w:tplc="7826EBBA">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14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23"/>
    <w:rsid w:val="000236A7"/>
    <w:rsid w:val="00026C0F"/>
    <w:rsid w:val="00056F58"/>
    <w:rsid w:val="000A0080"/>
    <w:rsid w:val="000D0CBA"/>
    <w:rsid w:val="00102C6D"/>
    <w:rsid w:val="00203E71"/>
    <w:rsid w:val="00217A4F"/>
    <w:rsid w:val="00293621"/>
    <w:rsid w:val="0034AB29"/>
    <w:rsid w:val="003A221A"/>
    <w:rsid w:val="00471017"/>
    <w:rsid w:val="004C4D5F"/>
    <w:rsid w:val="004F44BC"/>
    <w:rsid w:val="00543E23"/>
    <w:rsid w:val="00587C10"/>
    <w:rsid w:val="006448B6"/>
    <w:rsid w:val="006B68CD"/>
    <w:rsid w:val="006C6D94"/>
    <w:rsid w:val="007019F7"/>
    <w:rsid w:val="00772B54"/>
    <w:rsid w:val="008939FE"/>
    <w:rsid w:val="008C720B"/>
    <w:rsid w:val="00934D16"/>
    <w:rsid w:val="009373CA"/>
    <w:rsid w:val="00957763"/>
    <w:rsid w:val="0097759E"/>
    <w:rsid w:val="009807E8"/>
    <w:rsid w:val="00997C9E"/>
    <w:rsid w:val="009C5099"/>
    <w:rsid w:val="00A54FE8"/>
    <w:rsid w:val="00AA0BFB"/>
    <w:rsid w:val="00AC28F4"/>
    <w:rsid w:val="00AF23C2"/>
    <w:rsid w:val="00B6491D"/>
    <w:rsid w:val="00B917A1"/>
    <w:rsid w:val="00BF1F59"/>
    <w:rsid w:val="00BF2659"/>
    <w:rsid w:val="00CA62EB"/>
    <w:rsid w:val="00CC1F1E"/>
    <w:rsid w:val="00D37111"/>
    <w:rsid w:val="00D7229F"/>
    <w:rsid w:val="00D80888"/>
    <w:rsid w:val="00E03D73"/>
    <w:rsid w:val="00F60B33"/>
    <w:rsid w:val="00FB00F6"/>
    <w:rsid w:val="011A595A"/>
    <w:rsid w:val="01535E85"/>
    <w:rsid w:val="08B0037D"/>
    <w:rsid w:val="095FAA72"/>
    <w:rsid w:val="09E5109A"/>
    <w:rsid w:val="09E78158"/>
    <w:rsid w:val="0D58C0CC"/>
    <w:rsid w:val="0EC78013"/>
    <w:rsid w:val="0FF5AE3C"/>
    <w:rsid w:val="18140A04"/>
    <w:rsid w:val="18393326"/>
    <w:rsid w:val="187707AD"/>
    <w:rsid w:val="1B1F7A36"/>
    <w:rsid w:val="1D2365BD"/>
    <w:rsid w:val="1D3C1167"/>
    <w:rsid w:val="20C4D5F4"/>
    <w:rsid w:val="263C7EE4"/>
    <w:rsid w:val="2A6CBE01"/>
    <w:rsid w:val="2C2ABD25"/>
    <w:rsid w:val="2CE5F49D"/>
    <w:rsid w:val="2F140576"/>
    <w:rsid w:val="34FC43BB"/>
    <w:rsid w:val="35D933B2"/>
    <w:rsid w:val="36CD0080"/>
    <w:rsid w:val="3719BD72"/>
    <w:rsid w:val="38F3F5C0"/>
    <w:rsid w:val="39DD10A9"/>
    <w:rsid w:val="409D266F"/>
    <w:rsid w:val="42FB1BF5"/>
    <w:rsid w:val="473443D5"/>
    <w:rsid w:val="495BE0EB"/>
    <w:rsid w:val="4B8ACFB5"/>
    <w:rsid w:val="51C4171E"/>
    <w:rsid w:val="5628C3DA"/>
    <w:rsid w:val="58CDBDE4"/>
    <w:rsid w:val="59C360E9"/>
    <w:rsid w:val="5CF00983"/>
    <w:rsid w:val="5ECF5B24"/>
    <w:rsid w:val="5F418B0E"/>
    <w:rsid w:val="5FEB1D86"/>
    <w:rsid w:val="6041539D"/>
    <w:rsid w:val="63B920DE"/>
    <w:rsid w:val="67FDAE55"/>
    <w:rsid w:val="68EF69EB"/>
    <w:rsid w:val="696043C1"/>
    <w:rsid w:val="6BA2C944"/>
    <w:rsid w:val="6C1B8B01"/>
    <w:rsid w:val="78890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271B"/>
  <w15:chartTrackingRefBased/>
  <w15:docId w15:val="{F03FAB64-82CF-431A-8F5C-64E0A8D3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E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E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E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E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E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E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E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E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E23"/>
    <w:rPr>
      <w:rFonts w:eastAsiaTheme="majorEastAsia" w:cstheme="majorBidi"/>
      <w:color w:val="272727" w:themeColor="text1" w:themeTint="D8"/>
    </w:rPr>
  </w:style>
  <w:style w:type="paragraph" w:styleId="Title">
    <w:name w:val="Title"/>
    <w:basedOn w:val="Normal"/>
    <w:next w:val="Normal"/>
    <w:link w:val="TitleChar"/>
    <w:uiPriority w:val="10"/>
    <w:qFormat/>
    <w:rsid w:val="00543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E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E23"/>
    <w:pPr>
      <w:spacing w:before="160"/>
      <w:jc w:val="center"/>
    </w:pPr>
    <w:rPr>
      <w:i/>
      <w:iCs/>
      <w:color w:val="404040" w:themeColor="text1" w:themeTint="BF"/>
    </w:rPr>
  </w:style>
  <w:style w:type="character" w:customStyle="1" w:styleId="QuoteChar">
    <w:name w:val="Quote Char"/>
    <w:basedOn w:val="DefaultParagraphFont"/>
    <w:link w:val="Quote"/>
    <w:uiPriority w:val="29"/>
    <w:rsid w:val="00543E23"/>
    <w:rPr>
      <w:i/>
      <w:iCs/>
      <w:color w:val="404040" w:themeColor="text1" w:themeTint="BF"/>
    </w:rPr>
  </w:style>
  <w:style w:type="paragraph" w:styleId="ListParagraph">
    <w:name w:val="List Paragraph"/>
    <w:basedOn w:val="Normal"/>
    <w:uiPriority w:val="34"/>
    <w:qFormat/>
    <w:rsid w:val="00543E23"/>
    <w:pPr>
      <w:ind w:left="720"/>
      <w:contextualSpacing/>
    </w:pPr>
  </w:style>
  <w:style w:type="character" w:styleId="IntenseEmphasis">
    <w:name w:val="Intense Emphasis"/>
    <w:basedOn w:val="DefaultParagraphFont"/>
    <w:uiPriority w:val="21"/>
    <w:qFormat/>
    <w:rsid w:val="00543E23"/>
    <w:rPr>
      <w:i/>
      <w:iCs/>
      <w:color w:val="0F4761" w:themeColor="accent1" w:themeShade="BF"/>
    </w:rPr>
  </w:style>
  <w:style w:type="paragraph" w:styleId="IntenseQuote">
    <w:name w:val="Intense Quote"/>
    <w:basedOn w:val="Normal"/>
    <w:next w:val="Normal"/>
    <w:link w:val="IntenseQuoteChar"/>
    <w:uiPriority w:val="30"/>
    <w:qFormat/>
    <w:rsid w:val="00543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E23"/>
    <w:rPr>
      <w:i/>
      <w:iCs/>
      <w:color w:val="0F4761" w:themeColor="accent1" w:themeShade="BF"/>
    </w:rPr>
  </w:style>
  <w:style w:type="character" w:styleId="IntenseReference">
    <w:name w:val="Intense Reference"/>
    <w:basedOn w:val="DefaultParagraphFont"/>
    <w:uiPriority w:val="32"/>
    <w:qFormat/>
    <w:rsid w:val="00543E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95E8B-B326-4F3D-9681-513719CDB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1337</Words>
  <Characters>7012</Characters>
  <Application>Microsoft Office Word</Application>
  <DocSecurity>0</DocSecurity>
  <Lines>226</Lines>
  <Paragraphs>130</Paragraphs>
  <ScaleCrop>false</ScaleCrop>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Duncan</dc:creator>
  <cp:keywords/>
  <dc:description/>
  <cp:lastModifiedBy>Steve Duncan</cp:lastModifiedBy>
  <cp:revision>3</cp:revision>
  <dcterms:created xsi:type="dcterms:W3CDTF">2026-03-02T21:07:00Z</dcterms:created>
  <dcterms:modified xsi:type="dcterms:W3CDTF">2026-03-02T21:09:00Z</dcterms:modified>
</cp:coreProperties>
</file>