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6E73" w14:textId="2F6A140F" w:rsidR="00B70A35" w:rsidRDefault="00B70A35" w:rsidP="00B70A35">
      <w:pPr>
        <w:pStyle w:val="Title"/>
        <w:rPr>
          <w:sz w:val="44"/>
        </w:rPr>
      </w:pPr>
      <w:bookmarkStart w:id="0" w:name="__RefHeading__86754_1519170961"/>
      <w:bookmarkStart w:id="1" w:name="__RefNumPara__33250682"/>
      <w:bookmarkEnd w:id="0"/>
      <w:bookmarkEnd w:id="1"/>
      <w:r w:rsidRPr="00B70A35">
        <w:rPr>
          <w:sz w:val="44"/>
        </w:rPr>
        <w:t>Justification</w:t>
      </w:r>
      <w:r>
        <w:rPr>
          <w:sz w:val="44"/>
        </w:rPr>
        <w:t>:</w:t>
      </w:r>
    </w:p>
    <w:p w14:paraId="3F4E60DC" w14:textId="76B93924" w:rsidR="00B70A35" w:rsidRDefault="00B70A35" w:rsidP="00B70A35"/>
    <w:p w14:paraId="3AD20A19" w14:textId="0B6E63ED" w:rsidR="00C75422" w:rsidRDefault="00935637" w:rsidP="00935637">
      <w:r>
        <w:t>Provide a method for chargers to report their maximum &amp; minimum current output levels and supported battery chemistries.</w:t>
      </w:r>
    </w:p>
    <w:p w14:paraId="1A83DEE5" w14:textId="77777777" w:rsidR="00C75422" w:rsidRDefault="00C75422" w:rsidP="00B70A35"/>
    <w:p w14:paraId="78837FEA" w14:textId="04A5ABB8" w:rsidR="00B70A35" w:rsidRPr="00B70A35" w:rsidRDefault="00B70A35" w:rsidP="00B70A35">
      <w:pPr>
        <w:pStyle w:val="Title"/>
        <w:rPr>
          <w:sz w:val="44"/>
        </w:rPr>
      </w:pPr>
      <w:r w:rsidRPr="00B70A35">
        <w:rPr>
          <w:sz w:val="44"/>
        </w:rPr>
        <w:t xml:space="preserve">Proposed Changes (in </w:t>
      </w:r>
      <w:r w:rsidRPr="00B70A35">
        <w:rPr>
          <w:color w:val="FF0000"/>
          <w:sz w:val="44"/>
        </w:rPr>
        <w:t>Red</w:t>
      </w:r>
      <w:r w:rsidRPr="00B70A35">
        <w:rPr>
          <w:sz w:val="44"/>
        </w:rPr>
        <w:t>):</w:t>
      </w:r>
    </w:p>
    <w:p w14:paraId="117746F8" w14:textId="54B4F45D" w:rsidR="006B698E" w:rsidRPr="006B698E" w:rsidRDefault="006B698E" w:rsidP="006B698E">
      <w:pPr>
        <w:spacing w:before="100" w:beforeAutospacing="1" w:after="173"/>
        <w:rPr>
          <w:rFonts w:ascii="Times New Roman" w:eastAsia="Times New Roman" w:hAnsi="Times New Roman" w:cs="Times New Roman"/>
          <w:kern w:val="0"/>
          <w14:ligatures w14:val="none"/>
        </w:rPr>
      </w:pPr>
      <w:r w:rsidRPr="006B698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6.20 Charger (Converter) </w:t>
      </w:r>
    </w:p>
    <w:p w14:paraId="775A6398" w14:textId="08617BCF" w:rsidR="006B698E" w:rsidRPr="006B698E" w:rsidRDefault="006B698E" w:rsidP="00C75422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_RefNumPara__33456132"/>
      <w:bookmarkEnd w:id="2"/>
      <w:r w:rsidRPr="006B69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6.20.1 Introduction</w:t>
      </w:r>
      <w:bookmarkStart w:id="3" w:name="__RefNumPara__28415990"/>
      <w:bookmarkEnd w:id="3"/>
      <w:r w:rsidR="00C75422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C75422" w:rsidRPr="006B69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6.20.22 Equalization Configuration Status</w:t>
      </w:r>
      <w:r w:rsidR="00C75422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 NOT SHOWN IN THIS SUBMISSION</w:t>
      </w:r>
    </w:p>
    <w:p w14:paraId="6E1F91FE" w14:textId="500ABD19" w:rsidR="006B698E" w:rsidRPr="006B698E" w:rsidRDefault="006B698E" w:rsidP="006B698E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4" w:name="__RefNumPara__28434106"/>
      <w:bookmarkEnd w:id="4"/>
      <w:r w:rsidRPr="006B69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6.20.23 Equalization Configuration Command</w:t>
      </w:r>
    </w:p>
    <w:p w14:paraId="4C30A1FA" w14:textId="77777777" w:rsidR="006B698E" w:rsidRPr="006B698E" w:rsidRDefault="006B698E" w:rsidP="006B698E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698E">
        <w:rPr>
          <w:rFonts w:ascii="Times New Roman" w:eastAsia="Times New Roman" w:hAnsi="Times New Roman" w:cs="Times New Roman"/>
          <w:kern w:val="0"/>
          <w14:ligatures w14:val="none"/>
        </w:rPr>
        <w:t>This changes the configuration information for the Equalization mode of the Charger. Table 6.20.23 defines the DG attributes. The signal and parameter attributes have the same format as CHARGER_EQUALIZATION_CONFIGURATION_STATUS (see Table 6.20.22b).</w:t>
      </w:r>
    </w:p>
    <w:p w14:paraId="12E3B65C" w14:textId="77777777" w:rsidR="000C48A3" w:rsidRDefault="000C48A3" w:rsidP="006B698E">
      <w:pPr>
        <w:spacing w:before="144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0C2D275" w14:textId="3DB63A34" w:rsidR="006B698E" w:rsidRPr="006B698E" w:rsidRDefault="006B698E" w:rsidP="006B698E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B69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6.20.23 — DG definition</w:t>
      </w:r>
    </w:p>
    <w:tbl>
      <w:tblPr>
        <w:tblW w:w="330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952"/>
        <w:gridCol w:w="4176"/>
      </w:tblGrid>
      <w:tr w:rsidR="00C75422" w:rsidRPr="006B698E" w14:paraId="4C066057" w14:textId="77777777" w:rsidTr="00C75422">
        <w:trPr>
          <w:trHeight w:val="46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095C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 attribute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F449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Value</w:t>
            </w:r>
          </w:p>
        </w:tc>
      </w:tr>
      <w:tr w:rsidR="00C75422" w:rsidRPr="006B698E" w14:paraId="488B66A8" w14:textId="77777777" w:rsidTr="00C75422">
        <w:trPr>
          <w:trHeight w:val="48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AD88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50C8D" w14:textId="77777777" w:rsidR="00C75422" w:rsidRDefault="006B698E" w:rsidP="00C7542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CHARGER_EQUALIZATION_</w:t>
            </w:r>
          </w:p>
          <w:p w14:paraId="544079BF" w14:textId="1ED77876" w:rsidR="006B698E" w:rsidRPr="006B698E" w:rsidRDefault="006B698E" w:rsidP="00C7542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CONFIGURATION_COMMAND</w:t>
            </w:r>
          </w:p>
        </w:tc>
      </w:tr>
      <w:tr w:rsidR="00C75422" w:rsidRPr="006B698E" w14:paraId="73B60E40" w14:textId="77777777" w:rsidTr="00C75422">
        <w:trPr>
          <w:trHeight w:val="46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E25C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DGN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92D237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1FF97h</w:t>
            </w:r>
          </w:p>
        </w:tc>
      </w:tr>
      <w:tr w:rsidR="00C75422" w:rsidRPr="006B698E" w14:paraId="77F21C4E" w14:textId="77777777" w:rsidTr="00C75422">
        <w:trPr>
          <w:trHeight w:val="46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DA9C8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Default priority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7332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C75422" w:rsidRPr="006B698E" w14:paraId="11A3B732" w14:textId="77777777" w:rsidTr="00C75422">
        <w:trPr>
          <w:trHeight w:val="48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4E4E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Maximum broadcast gap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F68C8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N/A</w:t>
            </w:r>
          </w:p>
        </w:tc>
      </w:tr>
      <w:tr w:rsidR="00C75422" w:rsidRPr="006B698E" w14:paraId="38EB75BE" w14:textId="77777777" w:rsidTr="00C75422">
        <w:trPr>
          <w:trHeight w:val="46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7BA4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 broadcast gap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209B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 needed</w:t>
            </w:r>
          </w:p>
        </w:tc>
      </w:tr>
      <w:tr w:rsidR="00C75422" w:rsidRPr="006B698E" w14:paraId="6E5AC9CD" w14:textId="77777777" w:rsidTr="00C75422">
        <w:trPr>
          <w:trHeight w:val="48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0BFB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Minimum broadcast gap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759B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 needed</w:t>
            </w:r>
          </w:p>
        </w:tc>
      </w:tr>
      <w:tr w:rsidR="00C75422" w:rsidRPr="006B698E" w14:paraId="5E4AF6A4" w14:textId="77777777" w:rsidTr="00C75422">
        <w:trPr>
          <w:trHeight w:val="460"/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CC06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Number of frames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CE2F1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C75422" w:rsidRPr="006B698E" w14:paraId="3F3ADA2B" w14:textId="77777777" w:rsidTr="00C75422">
        <w:trPr>
          <w:tblCellSpacing w:w="0" w:type="dxa"/>
          <w:jc w:val="center"/>
        </w:trPr>
        <w:tc>
          <w:tcPr>
            <w:tcW w:w="20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4C92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ACK requirements</w:t>
            </w:r>
          </w:p>
        </w:tc>
        <w:tc>
          <w:tcPr>
            <w:tcW w:w="29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E9766" w14:textId="77777777" w:rsidR="00C75422" w:rsidRDefault="006B698E" w:rsidP="00C7542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NAK, CHARGER_EQUALIZATION_</w:t>
            </w:r>
          </w:p>
          <w:p w14:paraId="70065D6C" w14:textId="4D2F5437" w:rsidR="006B698E" w:rsidRPr="006B698E" w:rsidRDefault="006B698E" w:rsidP="00C75422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CONFIGURATION_STATUS</w:t>
            </w:r>
          </w:p>
        </w:tc>
      </w:tr>
    </w:tbl>
    <w:p w14:paraId="0504188C" w14:textId="77777777" w:rsidR="00D80EB1" w:rsidRDefault="00D80EB1" w:rsidP="00B70A35">
      <w:pPr>
        <w:spacing w:before="100" w:beforeAutospacing="1" w:after="86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</w:pPr>
      <w:bookmarkStart w:id="5" w:name="__RefNumPara__33362396"/>
      <w:bookmarkEnd w:id="5"/>
    </w:p>
    <w:p w14:paraId="51C5BDAF" w14:textId="77777777" w:rsidR="00D80EB1" w:rsidRDefault="00D80EB1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br w:type="page"/>
      </w:r>
    </w:p>
    <w:p w14:paraId="1DAC033F" w14:textId="092E56D4" w:rsidR="000C48A3" w:rsidRPr="000C48A3" w:rsidRDefault="002517F9" w:rsidP="00B70A35">
      <w:pPr>
        <w:spacing w:before="100" w:beforeAutospacing="1" w:after="86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lastRenderedPageBreak/>
        <w:t>6.20.24</w:t>
      </w:r>
      <w:r w:rsidR="00B70A35" w:rsidRPr="00B70A35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Charger Properties </w:t>
      </w:r>
    </w:p>
    <w:p w14:paraId="06106318" w14:textId="2DB1B87D" w:rsidR="000C48A3" w:rsidRDefault="00B70A35" w:rsidP="00D80EB1">
      <w:pPr>
        <w:spacing w:before="100" w:beforeAutospacing="1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2517F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This </w:t>
      </w:r>
      <w:r w:rsidR="00B92D0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message allows a charger to report its capabilities with regards to charging current and supported battery types. </w:t>
      </w:r>
      <w:r w:rsidR="00C44B2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As these capabilities are limited by hardware or design, effectively “built in” to the device at its time of manufacture, these values should never change - with some rare exceptions. Table 6.20.24</w:t>
      </w:r>
      <w:r w:rsidRPr="002517F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 defines the DG attributes and Table 6.20.2</w:t>
      </w:r>
      <w:r w:rsidR="00C44B2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4</w:t>
      </w:r>
      <w:r w:rsidRPr="002517F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b defines the signal and parameter attributes.</w:t>
      </w:r>
    </w:p>
    <w:p w14:paraId="5A2F2DC2" w14:textId="0614D1F4" w:rsidR="00DB3FB2" w:rsidRDefault="00EA34C0" w:rsidP="00D80EB1">
      <w:pPr>
        <w:spacing w:before="100" w:beforeAutospacing="1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Note: “Charging Current – Max Setting” and “Charging Current – Min Setting”</w:t>
      </w:r>
      <w:r w:rsidR="00DB3FB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, below,</w:t>
      </w:r>
      <w:r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are not necessarily </w:t>
      </w:r>
      <w:r w:rsidR="00EF2DEF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a multiple of “Charging Current – Resolution.” </w:t>
      </w:r>
    </w:p>
    <w:p w14:paraId="48714AA3" w14:textId="77777777" w:rsidR="00DB3FB2" w:rsidRDefault="00EF2DEF" w:rsidP="00DB3FB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DB3FB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The first selectable step above the minimum charge current is “Charging Current – Min Setting” plus “Charging Current – Resolution”. </w:t>
      </w:r>
    </w:p>
    <w:p w14:paraId="15FF4D8F" w14:textId="6AE759EA" w:rsidR="00EA34C0" w:rsidRPr="00DB3FB2" w:rsidRDefault="00EF2DEF" w:rsidP="00DB3FB2">
      <w:pPr>
        <w:pStyle w:val="ListParagraph"/>
        <w:numPr>
          <w:ilvl w:val="0"/>
          <w:numId w:val="1"/>
        </w:numPr>
        <w:spacing w:before="100" w:beforeAutospacing="1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DB3FB2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The first selectable step below the maximum charge current is “Charging Current – Max Setting” minus “Charging Current – Resolution”.</w:t>
      </w:r>
    </w:p>
    <w:p w14:paraId="698C8506" w14:textId="56513FFB" w:rsidR="00B70A35" w:rsidRPr="00B70A35" w:rsidRDefault="002517F9" w:rsidP="00B70A35">
      <w:pPr>
        <w:spacing w:before="144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Table 6.20.24</w:t>
      </w:r>
      <w:r w:rsidR="00B70A35" w:rsidRPr="00B70A35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a — DG definition</w:t>
      </w:r>
    </w:p>
    <w:tbl>
      <w:tblPr>
        <w:tblW w:w="3193" w:type="pct"/>
        <w:jc w:val="center"/>
        <w:tblCellSpacing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146"/>
        <w:gridCol w:w="3744"/>
      </w:tblGrid>
      <w:tr w:rsidR="000C48A3" w:rsidRPr="00B70A35" w14:paraId="097B5E3F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bottom"/>
            <w:hideMark/>
          </w:tcPr>
          <w:p w14:paraId="4ED81F1B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DG attribute</w:t>
            </w:r>
          </w:p>
        </w:tc>
        <w:tc>
          <w:tcPr>
            <w:tcW w:w="2717" w:type="pct"/>
            <w:vAlign w:val="bottom"/>
            <w:hideMark/>
          </w:tcPr>
          <w:p w14:paraId="542E262D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Value</w:t>
            </w:r>
          </w:p>
        </w:tc>
      </w:tr>
      <w:tr w:rsidR="000C48A3" w:rsidRPr="00B70A35" w14:paraId="0962850C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5CDB5ED1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Name</w:t>
            </w:r>
          </w:p>
        </w:tc>
        <w:tc>
          <w:tcPr>
            <w:tcW w:w="2717" w:type="pct"/>
            <w:vAlign w:val="center"/>
            <w:hideMark/>
          </w:tcPr>
          <w:p w14:paraId="66D16026" w14:textId="7E850316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CHARGER_</w:t>
            </w:r>
            <w:r w:rsidR="002517F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PROPERTIES</w:t>
            </w:r>
          </w:p>
        </w:tc>
      </w:tr>
      <w:tr w:rsidR="000C48A3" w:rsidRPr="00B70A35" w14:paraId="3C3F7290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2396DEC6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DGN</w:t>
            </w:r>
          </w:p>
        </w:tc>
        <w:tc>
          <w:tcPr>
            <w:tcW w:w="2717" w:type="pct"/>
            <w:vAlign w:val="bottom"/>
            <w:hideMark/>
          </w:tcPr>
          <w:p w14:paraId="6DED1B5B" w14:textId="7537886A" w:rsidR="00B70A35" w:rsidRPr="00B70A35" w:rsidRDefault="00FA644F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1FDAA</w:t>
            </w:r>
          </w:p>
        </w:tc>
      </w:tr>
      <w:tr w:rsidR="000C48A3" w:rsidRPr="00B70A35" w14:paraId="615F799C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691AC591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Default priority</w:t>
            </w:r>
          </w:p>
        </w:tc>
        <w:tc>
          <w:tcPr>
            <w:tcW w:w="2717" w:type="pct"/>
            <w:vAlign w:val="center"/>
            <w:hideMark/>
          </w:tcPr>
          <w:p w14:paraId="431A41EA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6</w:t>
            </w:r>
          </w:p>
        </w:tc>
      </w:tr>
      <w:tr w:rsidR="000C48A3" w:rsidRPr="00B70A35" w14:paraId="1063E451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26C93A14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Maximum broadcast gap</w:t>
            </w:r>
          </w:p>
        </w:tc>
        <w:tc>
          <w:tcPr>
            <w:tcW w:w="2717" w:type="pct"/>
            <w:vAlign w:val="center"/>
            <w:hideMark/>
          </w:tcPr>
          <w:p w14:paraId="10C5D408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N/A</w:t>
            </w:r>
          </w:p>
        </w:tc>
      </w:tr>
      <w:tr w:rsidR="000C48A3" w:rsidRPr="00B70A35" w14:paraId="72DDFF16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633AADBF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Normal broadcast gap</w:t>
            </w:r>
          </w:p>
        </w:tc>
        <w:tc>
          <w:tcPr>
            <w:tcW w:w="2717" w:type="pct"/>
            <w:vAlign w:val="center"/>
            <w:hideMark/>
          </w:tcPr>
          <w:p w14:paraId="5D286CAD" w14:textId="69530870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on </w:t>
            </w:r>
            <w:r w:rsidR="002517F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request</w:t>
            </w:r>
          </w:p>
        </w:tc>
      </w:tr>
      <w:tr w:rsidR="000C48A3" w:rsidRPr="00B70A35" w14:paraId="5F637F0B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498FF1D1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Minimum broadcast gap</w:t>
            </w:r>
          </w:p>
        </w:tc>
        <w:tc>
          <w:tcPr>
            <w:tcW w:w="2717" w:type="pct"/>
            <w:vAlign w:val="center"/>
            <w:hideMark/>
          </w:tcPr>
          <w:p w14:paraId="323CBE76" w14:textId="05FFE6E8" w:rsidR="00B70A35" w:rsidRPr="00B70A35" w:rsidRDefault="002517F9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50 ms</w:t>
            </w:r>
          </w:p>
        </w:tc>
      </w:tr>
      <w:tr w:rsidR="000C48A3" w:rsidRPr="00B70A35" w14:paraId="647DF2C1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070DC275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Number of frames</w:t>
            </w:r>
          </w:p>
        </w:tc>
        <w:tc>
          <w:tcPr>
            <w:tcW w:w="2717" w:type="pct"/>
            <w:vAlign w:val="center"/>
            <w:hideMark/>
          </w:tcPr>
          <w:p w14:paraId="35E9C6D7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</w:t>
            </w:r>
          </w:p>
        </w:tc>
      </w:tr>
      <w:tr w:rsidR="000C48A3" w:rsidRPr="00B70A35" w14:paraId="449727A4" w14:textId="77777777" w:rsidTr="000C48A3">
        <w:trPr>
          <w:trHeight w:val="288"/>
          <w:tblCellSpacing w:w="0" w:type="dxa"/>
          <w:jc w:val="center"/>
        </w:trPr>
        <w:tc>
          <w:tcPr>
            <w:tcW w:w="2283" w:type="pct"/>
            <w:vAlign w:val="center"/>
            <w:hideMark/>
          </w:tcPr>
          <w:p w14:paraId="4ED6CF59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ACK requirements</w:t>
            </w:r>
          </w:p>
        </w:tc>
        <w:tc>
          <w:tcPr>
            <w:tcW w:w="2717" w:type="pct"/>
            <w:vAlign w:val="center"/>
            <w:hideMark/>
          </w:tcPr>
          <w:p w14:paraId="21DD5F21" w14:textId="77777777" w:rsidR="00B70A35" w:rsidRPr="00B70A35" w:rsidRDefault="00B70A35" w:rsidP="000C48A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70A3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None</w:t>
            </w:r>
          </w:p>
        </w:tc>
      </w:tr>
    </w:tbl>
    <w:p w14:paraId="08C9C638" w14:textId="7F7602C9" w:rsidR="00673427" w:rsidRDefault="00673427" w:rsidP="00673427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</w:p>
    <w:p w14:paraId="6D55D09A" w14:textId="77777777" w:rsidR="00AD2ADB" w:rsidRDefault="00AD2ADB" w:rsidP="00673427">
      <w:pPr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</w:p>
    <w:p w14:paraId="0A5C34A7" w14:textId="7CCABD36" w:rsidR="00B92D0C" w:rsidRPr="00B92D0C" w:rsidRDefault="00B92D0C" w:rsidP="00673427">
      <w:pPr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B92D0C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Table 6.20.24b — Signal and parameter definition</w:t>
      </w:r>
    </w:p>
    <w:tbl>
      <w:tblPr>
        <w:tblW w:w="10473" w:type="dxa"/>
        <w:tblCellSpacing w:w="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705"/>
        <w:gridCol w:w="2376"/>
        <w:gridCol w:w="982"/>
        <w:gridCol w:w="711"/>
        <w:gridCol w:w="5077"/>
      </w:tblGrid>
      <w:tr w:rsidR="005C1BA0" w:rsidRPr="00B92D0C" w14:paraId="0C27053B" w14:textId="77777777" w:rsidTr="00AB5233">
        <w:trPr>
          <w:trHeight w:val="440"/>
          <w:tblCellSpacing w:w="0" w:type="dxa"/>
        </w:trPr>
        <w:tc>
          <w:tcPr>
            <w:tcW w:w="625" w:type="dxa"/>
            <w:hideMark/>
          </w:tcPr>
          <w:p w14:paraId="0E5C9BE6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Byte</w:t>
            </w:r>
          </w:p>
        </w:tc>
        <w:tc>
          <w:tcPr>
            <w:tcW w:w="720" w:type="dxa"/>
            <w:hideMark/>
          </w:tcPr>
          <w:p w14:paraId="11D586FF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</w:t>
            </w:r>
          </w:p>
        </w:tc>
        <w:tc>
          <w:tcPr>
            <w:tcW w:w="2430" w:type="dxa"/>
            <w:hideMark/>
          </w:tcPr>
          <w:p w14:paraId="47A8A034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Name</w:t>
            </w:r>
          </w:p>
        </w:tc>
        <w:tc>
          <w:tcPr>
            <w:tcW w:w="990" w:type="dxa"/>
            <w:hideMark/>
          </w:tcPr>
          <w:p w14:paraId="2B16D43E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Data type</w:t>
            </w:r>
          </w:p>
        </w:tc>
        <w:tc>
          <w:tcPr>
            <w:tcW w:w="720" w:type="dxa"/>
            <w:hideMark/>
          </w:tcPr>
          <w:p w14:paraId="25D910D6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Unit</w:t>
            </w:r>
          </w:p>
        </w:tc>
        <w:tc>
          <w:tcPr>
            <w:tcW w:w="4988" w:type="dxa"/>
            <w:hideMark/>
          </w:tcPr>
          <w:p w14:paraId="1367B212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Value description</w:t>
            </w:r>
          </w:p>
        </w:tc>
      </w:tr>
      <w:tr w:rsidR="005C1BA0" w:rsidRPr="00B92D0C" w14:paraId="3DD1A7B4" w14:textId="77777777" w:rsidTr="00AB5233">
        <w:trPr>
          <w:tblCellSpacing w:w="0" w:type="dxa"/>
        </w:trPr>
        <w:tc>
          <w:tcPr>
            <w:tcW w:w="625" w:type="dxa"/>
            <w:hideMark/>
          </w:tcPr>
          <w:p w14:paraId="50004DBF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</w:t>
            </w:r>
          </w:p>
        </w:tc>
        <w:tc>
          <w:tcPr>
            <w:tcW w:w="720" w:type="dxa"/>
            <w:hideMark/>
          </w:tcPr>
          <w:p w14:paraId="36B383C3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2430" w:type="dxa"/>
            <w:hideMark/>
          </w:tcPr>
          <w:p w14:paraId="1FD28E7B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Instance</w:t>
            </w:r>
          </w:p>
        </w:tc>
        <w:tc>
          <w:tcPr>
            <w:tcW w:w="990" w:type="dxa"/>
            <w:hideMark/>
          </w:tcPr>
          <w:p w14:paraId="6BB0D8D3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  <w:hideMark/>
          </w:tcPr>
          <w:p w14:paraId="7A7B162D" w14:textId="77777777" w:rsidR="00B92D0C" w:rsidRPr="00B92D0C" w:rsidRDefault="00B92D0C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4988" w:type="dxa"/>
            <w:hideMark/>
          </w:tcPr>
          <w:p w14:paraId="5F0EC28B" w14:textId="77777777" w:rsidR="00B92D0C" w:rsidRPr="00B92D0C" w:rsidRDefault="00B92D0C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 = Invalid</w:t>
            </w:r>
          </w:p>
          <w:p w14:paraId="544A349F" w14:textId="77777777" w:rsidR="00B92D0C" w:rsidRPr="00B92D0C" w:rsidRDefault="00B92D0C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D821F6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 to 250 - Charger Instance</w:t>
            </w:r>
          </w:p>
        </w:tc>
      </w:tr>
      <w:tr w:rsidR="005C1BA0" w:rsidRPr="00B92D0C" w14:paraId="0E22C94E" w14:textId="77777777" w:rsidTr="00AB5233">
        <w:trPr>
          <w:tblCellSpacing w:w="0" w:type="dxa"/>
        </w:trPr>
        <w:tc>
          <w:tcPr>
            <w:tcW w:w="625" w:type="dxa"/>
            <w:hideMark/>
          </w:tcPr>
          <w:p w14:paraId="2F1B8C78" w14:textId="5E93261F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hideMark/>
          </w:tcPr>
          <w:p w14:paraId="4EE89688" w14:textId="77777777" w:rsidR="00B92D0C" w:rsidRPr="00B92D0C" w:rsidRDefault="00B92D0C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B92D0C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2430" w:type="dxa"/>
            <w:hideMark/>
          </w:tcPr>
          <w:p w14:paraId="4BE3CF6C" w14:textId="6DE5147E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Charging Current – Max Setting</w:t>
            </w:r>
          </w:p>
        </w:tc>
        <w:tc>
          <w:tcPr>
            <w:tcW w:w="990" w:type="dxa"/>
            <w:hideMark/>
          </w:tcPr>
          <w:p w14:paraId="7D995146" w14:textId="642831AE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  <w:hideMark/>
          </w:tcPr>
          <w:p w14:paraId="7DCFF1F9" w14:textId="2A744832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</w:t>
            </w:r>
          </w:p>
        </w:tc>
        <w:tc>
          <w:tcPr>
            <w:tcW w:w="4988" w:type="dxa"/>
            <w:hideMark/>
          </w:tcPr>
          <w:p w14:paraId="3DE3046F" w14:textId="77777777" w:rsidR="00D821F6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See Table 5.3</w:t>
            </w:r>
            <w:r w:rsidR="00D821F6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.</w:t>
            </w:r>
          </w:p>
          <w:p w14:paraId="2D82CDED" w14:textId="68F7D96A" w:rsidR="00447D75" w:rsidRPr="00B92D0C" w:rsidRDefault="00D821F6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The maximum value the charger will accept in byte 7 (“maximum charging current”) of </w:t>
            </w:r>
            <w:r w:rsidR="00C44B2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CHARGER_CONFIGURATION_COMMAND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, That is, the greatest current the charger can deliver to the battery banks as lim</w:t>
            </w:r>
            <w:r w:rsidR="00447D75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ited by its hardware or design.</w:t>
            </w:r>
          </w:p>
        </w:tc>
      </w:tr>
      <w:tr w:rsidR="005C1BA0" w:rsidRPr="00B92D0C" w14:paraId="4DFAEF17" w14:textId="77777777" w:rsidTr="00AB5233">
        <w:trPr>
          <w:tblCellSpacing w:w="0" w:type="dxa"/>
        </w:trPr>
        <w:tc>
          <w:tcPr>
            <w:tcW w:w="625" w:type="dxa"/>
            <w:hideMark/>
          </w:tcPr>
          <w:p w14:paraId="67915E65" w14:textId="652125AE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2</w:t>
            </w:r>
          </w:p>
        </w:tc>
        <w:tc>
          <w:tcPr>
            <w:tcW w:w="720" w:type="dxa"/>
            <w:hideMark/>
          </w:tcPr>
          <w:p w14:paraId="4EDF3736" w14:textId="3BBA733F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2430" w:type="dxa"/>
            <w:hideMark/>
          </w:tcPr>
          <w:p w14:paraId="6455E962" w14:textId="176E18A2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Charging Current – Min Setting</w:t>
            </w:r>
          </w:p>
        </w:tc>
        <w:tc>
          <w:tcPr>
            <w:tcW w:w="990" w:type="dxa"/>
            <w:hideMark/>
          </w:tcPr>
          <w:p w14:paraId="4EE73B7A" w14:textId="588BECFA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  <w:hideMark/>
          </w:tcPr>
          <w:p w14:paraId="17E1A039" w14:textId="5BA4BE38" w:rsidR="00B92D0C" w:rsidRPr="00B92D0C" w:rsidRDefault="00C44B29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</w:t>
            </w:r>
          </w:p>
        </w:tc>
        <w:tc>
          <w:tcPr>
            <w:tcW w:w="4988" w:type="dxa"/>
            <w:hideMark/>
          </w:tcPr>
          <w:p w14:paraId="78D7F184" w14:textId="77777777" w:rsidR="00D821F6" w:rsidRDefault="00D821F6" w:rsidP="00D821F6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See Table 5.3.</w:t>
            </w:r>
          </w:p>
          <w:p w14:paraId="45CC6992" w14:textId="65F399BD" w:rsidR="006E7A9B" w:rsidRPr="00B92D0C" w:rsidRDefault="00D821F6" w:rsidP="006E7A9B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The minimum value the charger will accept in byte 7 (“maximum charging current”) o</w:t>
            </w:r>
            <w:r w:rsidR="009326BA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f CHARGER_CONFIGURATION_COMMAND.</w:t>
            </w:r>
            <w:r w:rsidR="006E7A9B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In </w:t>
            </w:r>
            <w:r w:rsidR="006E7A9B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lastRenderedPageBreak/>
              <w:t>effect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, the smallest current the charger </w:t>
            </w:r>
            <w:r w:rsidR="006E7A9B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can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deliver to the battery banks as limited by its hardware or design.</w:t>
            </w:r>
          </w:p>
        </w:tc>
      </w:tr>
      <w:tr w:rsidR="00C44B29" w:rsidRPr="00B92D0C" w14:paraId="668A5088" w14:textId="77777777" w:rsidTr="00AB5233">
        <w:trPr>
          <w:tblCellSpacing w:w="0" w:type="dxa"/>
        </w:trPr>
        <w:tc>
          <w:tcPr>
            <w:tcW w:w="625" w:type="dxa"/>
          </w:tcPr>
          <w:p w14:paraId="3B90CE01" w14:textId="634066AB" w:rsidR="00C44B29" w:rsidRDefault="00C44B29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720" w:type="dxa"/>
          </w:tcPr>
          <w:p w14:paraId="3D3BC678" w14:textId="38AFA93B" w:rsidR="00C44B29" w:rsidRDefault="00C44B29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2430" w:type="dxa"/>
          </w:tcPr>
          <w:p w14:paraId="3939B5B9" w14:textId="683BF31E" w:rsidR="00C44B29" w:rsidRDefault="00C44B29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Charging Current – Resolution</w:t>
            </w:r>
          </w:p>
        </w:tc>
        <w:tc>
          <w:tcPr>
            <w:tcW w:w="990" w:type="dxa"/>
          </w:tcPr>
          <w:p w14:paraId="75FD42A9" w14:textId="520095B4" w:rsidR="00C44B29" w:rsidRDefault="00D821F6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uint8</w:t>
            </w:r>
          </w:p>
        </w:tc>
        <w:tc>
          <w:tcPr>
            <w:tcW w:w="720" w:type="dxa"/>
          </w:tcPr>
          <w:p w14:paraId="0FF3400A" w14:textId="7B7BEF82" w:rsidR="00C44B29" w:rsidRDefault="00D821F6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</w:t>
            </w:r>
          </w:p>
        </w:tc>
        <w:tc>
          <w:tcPr>
            <w:tcW w:w="4988" w:type="dxa"/>
          </w:tcPr>
          <w:p w14:paraId="2B705440" w14:textId="67FA6A7F" w:rsidR="009326BA" w:rsidRDefault="009326BA" w:rsidP="009326BA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See Table 5.3.</w:t>
            </w:r>
          </w:p>
          <w:p w14:paraId="2E478B5B" w14:textId="75FA1812" w:rsidR="00C44B29" w:rsidRDefault="009326BA" w:rsidP="00C75422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The smallest increment of change the charger will accept in byte 7 (“maximum charging current”) of</w:t>
            </w:r>
            <w:r w:rsidR="00C75422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CHARGER_CONFIGURATION_COMMAND.</w:t>
            </w:r>
            <w:r w:rsidR="006E7A9B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71809B90" w14:textId="77777777" w:rsidR="00C75422" w:rsidRDefault="00C75422" w:rsidP="00C75422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 – Not valid</w:t>
            </w:r>
          </w:p>
          <w:p w14:paraId="3D272E36" w14:textId="77777777" w:rsidR="00404757" w:rsidRDefault="00404757" w:rsidP="00C75422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 – Full resolution</w:t>
            </w:r>
          </w:p>
          <w:p w14:paraId="01EC6FD1" w14:textId="2216835E" w:rsidR="00306933" w:rsidRDefault="00306933" w:rsidP="00306933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2-254 – Smallest step size in amps</w:t>
            </w:r>
          </w:p>
        </w:tc>
      </w:tr>
      <w:tr w:rsidR="005D7653" w:rsidRPr="00B92D0C" w14:paraId="3583D955" w14:textId="77777777" w:rsidTr="00AB5233">
        <w:trPr>
          <w:tblCellSpacing w:w="0" w:type="dxa"/>
        </w:trPr>
        <w:tc>
          <w:tcPr>
            <w:tcW w:w="625" w:type="dxa"/>
          </w:tcPr>
          <w:p w14:paraId="06C44751" w14:textId="1E357191" w:rsidR="005D7653" w:rsidRDefault="005D7653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4</w:t>
            </w:r>
          </w:p>
        </w:tc>
        <w:tc>
          <w:tcPr>
            <w:tcW w:w="720" w:type="dxa"/>
          </w:tcPr>
          <w:p w14:paraId="32F0971D" w14:textId="0352796F" w:rsidR="005D7653" w:rsidRDefault="005D7653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2430" w:type="dxa"/>
          </w:tcPr>
          <w:p w14:paraId="52E1FF36" w14:textId="0423A618" w:rsidR="005D7653" w:rsidRDefault="005D7653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Supported Battery Types</w:t>
            </w:r>
          </w:p>
        </w:tc>
        <w:tc>
          <w:tcPr>
            <w:tcW w:w="990" w:type="dxa"/>
          </w:tcPr>
          <w:p w14:paraId="4308A5FD" w14:textId="3FA5DB28" w:rsidR="005D7653" w:rsidRDefault="005D7653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Bitmap</w:t>
            </w:r>
          </w:p>
        </w:tc>
        <w:tc>
          <w:tcPr>
            <w:tcW w:w="720" w:type="dxa"/>
          </w:tcPr>
          <w:p w14:paraId="3DD4BFEA" w14:textId="58D564AC" w:rsidR="005D7653" w:rsidRDefault="005D7653" w:rsidP="009326BA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4988" w:type="dxa"/>
          </w:tcPr>
          <w:p w14:paraId="65C1ABB8" w14:textId="641190BF" w:rsidR="005D7653" w:rsidRDefault="005D7653" w:rsidP="009326BA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Bitmap of battery types</w:t>
            </w:r>
            <w:r w:rsidR="00945AB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the charger can be set to using CHARGER_CONFIGURATION _COMMAND, “Battery type” field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. Follows the order and type values of Table 6.5.5b, byte 7. A zero value for a bit indicates the corresponding battery type is not supported; a one value for a bit indicates the corresponding battery type is supported.</w:t>
            </w:r>
          </w:p>
          <w:p w14:paraId="10EAEB2C" w14:textId="77777777" w:rsidR="005B2CAD" w:rsidRDefault="005B2CAD" w:rsidP="009326BA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  <w:p w14:paraId="012369F1" w14:textId="3637B1C3" w:rsidR="005D7653" w:rsidRDefault="005D7653" w:rsidP="009326BA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0 –</w:t>
            </w:r>
            <w:r w:rsidR="00945AB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Type 0 –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Flooded battery type</w:t>
            </w:r>
          </w:p>
          <w:p w14:paraId="5C6CAF1B" w14:textId="7B2CAB97" w:rsidR="005D7653" w:rsidRDefault="005D7653" w:rsidP="009326BA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Bit 1 – </w:t>
            </w:r>
            <w:r w:rsidR="00945AB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Type 1 –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Gel battery type</w:t>
            </w:r>
          </w:p>
          <w:p w14:paraId="753CB283" w14:textId="0EE6FF3E" w:rsidR="005D7653" w:rsidRDefault="005D7653" w:rsidP="009326BA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Bit 2 – </w:t>
            </w:r>
            <w:r w:rsidR="00945AB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Type 2 –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AGM battery type</w:t>
            </w:r>
          </w:p>
          <w:p w14:paraId="57D8742F" w14:textId="63BB403B" w:rsidR="005D7653" w:rsidRDefault="005D7653" w:rsidP="009326BA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Bit 3 – </w:t>
            </w:r>
            <w:r w:rsidR="00945AB9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Type 3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LiFePh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 battery type</w:t>
            </w:r>
          </w:p>
          <w:p w14:paraId="3BEB5C05" w14:textId="416E21A9" w:rsidR="005D7653" w:rsidRDefault="005D7653" w:rsidP="00945AB9">
            <w:pPr>
              <w:ind w:left="1030" w:hanging="103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Bits 4-6 – Battery types 4, 5 and 6 (not yet defined in Table 6.5.5b; reserved for future battery types; set as 0)</w:t>
            </w:r>
          </w:p>
          <w:p w14:paraId="25D34827" w14:textId="1D334FE3" w:rsidR="005D7653" w:rsidRDefault="005D7653" w:rsidP="005D7653">
            <w:pPr>
              <w:ind w:left="760" w:hanging="76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7 – Always 0; Ensures that 0xFF or 0xFE value is correctly parsed.</w:t>
            </w:r>
          </w:p>
        </w:tc>
      </w:tr>
      <w:tr w:rsidR="00945AB9" w:rsidRPr="00B92D0C" w14:paraId="046D266D" w14:textId="77777777" w:rsidTr="00AB5233">
        <w:trPr>
          <w:tblCellSpacing w:w="0" w:type="dxa"/>
        </w:trPr>
        <w:tc>
          <w:tcPr>
            <w:tcW w:w="625" w:type="dxa"/>
          </w:tcPr>
          <w:p w14:paraId="33A498CB" w14:textId="15105AD7" w:rsidR="00945AB9" w:rsidRDefault="00945AB9" w:rsidP="00945AB9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5</w:t>
            </w:r>
          </w:p>
        </w:tc>
        <w:tc>
          <w:tcPr>
            <w:tcW w:w="720" w:type="dxa"/>
          </w:tcPr>
          <w:p w14:paraId="4C8680A8" w14:textId="205078D0" w:rsidR="00945AB9" w:rsidRDefault="00945AB9" w:rsidP="00945AB9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2430" w:type="dxa"/>
          </w:tcPr>
          <w:p w14:paraId="5F028FDC" w14:textId="0B0A2C28" w:rsidR="00945AB9" w:rsidRDefault="00945AB9" w:rsidP="00945AB9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Supported Battery Types (Continued)</w:t>
            </w:r>
          </w:p>
        </w:tc>
        <w:tc>
          <w:tcPr>
            <w:tcW w:w="990" w:type="dxa"/>
          </w:tcPr>
          <w:p w14:paraId="0055DB2B" w14:textId="4D34C86D" w:rsidR="00945AB9" w:rsidRDefault="00945AB9" w:rsidP="00945AB9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Bitmap</w:t>
            </w:r>
          </w:p>
        </w:tc>
        <w:tc>
          <w:tcPr>
            <w:tcW w:w="720" w:type="dxa"/>
          </w:tcPr>
          <w:p w14:paraId="78C5B7D7" w14:textId="7CF9CE71" w:rsidR="00945AB9" w:rsidRDefault="00945AB9" w:rsidP="00945AB9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4988" w:type="dxa"/>
          </w:tcPr>
          <w:p w14:paraId="3C7B95CB" w14:textId="1459A189" w:rsidR="0053638B" w:rsidRDefault="0053638B" w:rsidP="0053638B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Same description as byte 4 above.</w:t>
            </w:r>
          </w:p>
          <w:p w14:paraId="6C2E513A" w14:textId="77777777" w:rsidR="0053638B" w:rsidRDefault="0053638B" w:rsidP="0053638B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  <w:p w14:paraId="47EF1F06" w14:textId="77777777" w:rsidR="0053638B" w:rsidRDefault="0053638B" w:rsidP="0053638B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Bits 0-4 – Battery types 7, 8, 9, 10 and 11 (not yet defined in Table 6.5.5b; reserved for future battery types; set as 0)</w:t>
            </w:r>
          </w:p>
          <w:p w14:paraId="3B85F3E2" w14:textId="77777777" w:rsidR="0053638B" w:rsidRDefault="0053638B" w:rsidP="0053638B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5 – Type 12 – “Vendor-defined proprietary type” 1</w:t>
            </w:r>
          </w:p>
          <w:p w14:paraId="1CEA029D" w14:textId="77777777" w:rsidR="0053638B" w:rsidRDefault="0053638B" w:rsidP="0053638B">
            <w:pPr>
              <w:ind w:left="740" w:hanging="74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6 – Type 13 – “Vendor-defined proprietary type” 2</w:t>
            </w:r>
          </w:p>
          <w:p w14:paraId="542AAE4A" w14:textId="58730EE2" w:rsidR="00945AB9" w:rsidRDefault="0053638B" w:rsidP="0053638B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Bit 7 – Always 0; Ensures that 0xFF or 0xFE value is correctly parsed.</w:t>
            </w:r>
          </w:p>
        </w:tc>
      </w:tr>
      <w:tr w:rsidR="00A3026C" w:rsidRPr="00B92D0C" w14:paraId="13520D10" w14:textId="77777777" w:rsidTr="00AB5233">
        <w:trPr>
          <w:tblCellSpacing w:w="0" w:type="dxa"/>
        </w:trPr>
        <w:tc>
          <w:tcPr>
            <w:tcW w:w="625" w:type="dxa"/>
            <w:vMerge w:val="restart"/>
          </w:tcPr>
          <w:p w14:paraId="0132CFF1" w14:textId="210F1A83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6</w:t>
            </w:r>
          </w:p>
        </w:tc>
        <w:tc>
          <w:tcPr>
            <w:tcW w:w="720" w:type="dxa"/>
          </w:tcPr>
          <w:p w14:paraId="1560121E" w14:textId="127053CF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 to 1</w:t>
            </w:r>
          </w:p>
        </w:tc>
        <w:tc>
          <w:tcPr>
            <w:tcW w:w="2430" w:type="dxa"/>
          </w:tcPr>
          <w:p w14:paraId="21A3B9E8" w14:textId="7A4BD87B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Vendor-Defined Proprietary Type 1 – User Defined Charge Parameters</w:t>
            </w:r>
          </w:p>
        </w:tc>
        <w:tc>
          <w:tcPr>
            <w:tcW w:w="990" w:type="dxa"/>
          </w:tcPr>
          <w:p w14:paraId="211FB051" w14:textId="4ABCCDEF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uint2</w:t>
            </w:r>
          </w:p>
        </w:tc>
        <w:tc>
          <w:tcPr>
            <w:tcW w:w="720" w:type="dxa"/>
          </w:tcPr>
          <w:p w14:paraId="57BBEA01" w14:textId="48352F5A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4988" w:type="dxa"/>
          </w:tcPr>
          <w:p w14:paraId="0396C413" w14:textId="77777777" w:rsidR="008C10E9" w:rsidRPr="00EA34C0" w:rsidRDefault="008C10E9" w:rsidP="008C10E9">
            <w:pPr>
              <w:ind w:left="380" w:hanging="38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0 – This battery type does not support user definable charge parameters.</w:t>
            </w:r>
          </w:p>
          <w:p w14:paraId="2F13229B" w14:textId="77777777" w:rsidR="00A3026C" w:rsidRDefault="008C10E9" w:rsidP="008C10E9">
            <w:pPr>
              <w:ind w:left="310" w:hanging="310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1 - This battery type supports user definable charge parameters.</w:t>
            </w:r>
          </w:p>
          <w:p w14:paraId="5F0D1100" w14:textId="03750F12" w:rsidR="00EA34C0" w:rsidRPr="00EA34C0" w:rsidRDefault="00EA34C0" w:rsidP="00EA34C0">
            <w:pPr>
              <w:ind w:left="36" w:hanging="36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 xml:space="preserve">If this field is 0 and the charger is set to battery type 12, “Vendor-Defined Proprietary Type 1”, the </w:t>
            </w: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lastRenderedPageBreak/>
              <w:t>charger will not accept commands to alter battery charge parameters, such as those in CHARGER_CONFIGURATION_COMMAND_3 or CHARGER_CONFIGURATION_COMMAND_4. If this field is 1, the charger must accept commands to configure battery charging parameters.</w:t>
            </w:r>
          </w:p>
        </w:tc>
      </w:tr>
      <w:tr w:rsidR="00A3026C" w:rsidRPr="00B92D0C" w14:paraId="0144D151" w14:textId="77777777" w:rsidTr="00AB5233">
        <w:trPr>
          <w:tblCellSpacing w:w="0" w:type="dxa"/>
        </w:trPr>
        <w:tc>
          <w:tcPr>
            <w:tcW w:w="625" w:type="dxa"/>
            <w:vMerge/>
          </w:tcPr>
          <w:p w14:paraId="705F0687" w14:textId="77777777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720" w:type="dxa"/>
          </w:tcPr>
          <w:p w14:paraId="088A64C1" w14:textId="22B29D8E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2 to 3</w:t>
            </w:r>
          </w:p>
        </w:tc>
        <w:tc>
          <w:tcPr>
            <w:tcW w:w="2430" w:type="dxa"/>
          </w:tcPr>
          <w:p w14:paraId="4047EF65" w14:textId="3953100D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Vendor-Defined Proprietary Type 2 – User Defined Charge Parameters</w:t>
            </w:r>
          </w:p>
        </w:tc>
        <w:tc>
          <w:tcPr>
            <w:tcW w:w="990" w:type="dxa"/>
          </w:tcPr>
          <w:p w14:paraId="22B7C0C6" w14:textId="429B96CB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uint2</w:t>
            </w:r>
          </w:p>
        </w:tc>
        <w:tc>
          <w:tcPr>
            <w:tcW w:w="720" w:type="dxa"/>
          </w:tcPr>
          <w:p w14:paraId="7E6B1F8D" w14:textId="65F4BBF1" w:rsidR="00A3026C" w:rsidRPr="00EA34C0" w:rsidRDefault="00A3026C" w:rsidP="00A3026C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EA34C0"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-</w:t>
            </w:r>
          </w:p>
        </w:tc>
        <w:tc>
          <w:tcPr>
            <w:tcW w:w="4988" w:type="dxa"/>
          </w:tcPr>
          <w:p w14:paraId="6EA66A31" w14:textId="07F83FE5" w:rsidR="00A3026C" w:rsidRPr="00EA34C0" w:rsidRDefault="00EA34C0" w:rsidP="00EA34C0">
            <w:pP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  <w:t>Same as above, but for battery type 13, “Vendor-Defined Proprietary Type 2”.</w:t>
            </w:r>
          </w:p>
        </w:tc>
      </w:tr>
    </w:tbl>
    <w:p w14:paraId="090010DC" w14:textId="5737F865" w:rsidR="006B698E" w:rsidRPr="006B698E" w:rsidRDefault="006B698E" w:rsidP="006B698E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6.20.</w:t>
      </w:r>
      <w:r w:rsidR="00B92D0C"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25</w:t>
      </w:r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 </w:t>
      </w:r>
      <w:r w:rsidRPr="006B69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Internal Auxiliary Power Supply Status</w:t>
      </w:r>
    </w:p>
    <w:p w14:paraId="4CE6A143" w14:textId="3B073F78" w:rsidR="006B698E" w:rsidRPr="006B698E" w:rsidRDefault="006B698E" w:rsidP="006B698E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698E">
        <w:rPr>
          <w:rFonts w:ascii="Times New Roman" w:eastAsia="Times New Roman" w:hAnsi="Times New Roman" w:cs="Times New Roman"/>
          <w:kern w:val="0"/>
          <w14:ligatures w14:val="none"/>
        </w:rPr>
        <w:t xml:space="preserve">The Charger reports the status of its APS in the same manner as an Inverter. In the case of an Inverter/Charger, the data is transmitted </w:t>
      </w:r>
      <w:r w:rsidR="000C48A3">
        <w:rPr>
          <w:rFonts w:ascii="Times New Roman" w:eastAsia="Times New Roman" w:hAnsi="Times New Roman" w:cs="Times New Roman"/>
          <w:kern w:val="0"/>
          <w14:ligatures w14:val="none"/>
        </w:rPr>
        <w:t>only once per APS. See 6.19.19.</w:t>
      </w:r>
    </w:p>
    <w:p w14:paraId="46C575DC" w14:textId="2C5D1C16" w:rsidR="006B698E" w:rsidRPr="006B698E" w:rsidRDefault="006B698E" w:rsidP="006B698E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6" w:name="__RefNumPara__33362640"/>
      <w:bookmarkEnd w:id="6"/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6.20.2</w:t>
      </w:r>
      <w:r w:rsidR="00B92D0C"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6</w:t>
      </w:r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 </w:t>
      </w:r>
      <w:r w:rsidRPr="006B69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Internal High Voltage DC Bus Status</w:t>
      </w:r>
    </w:p>
    <w:p w14:paraId="6AC8F9D0" w14:textId="49F66514" w:rsidR="006B698E" w:rsidRPr="006B698E" w:rsidRDefault="006B698E" w:rsidP="006B698E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B698E">
        <w:rPr>
          <w:rFonts w:ascii="Times New Roman" w:eastAsia="Times New Roman" w:hAnsi="Times New Roman" w:cs="Times New Roman"/>
          <w:kern w:val="0"/>
          <w14:ligatures w14:val="none"/>
        </w:rPr>
        <w:t>The Charger reports the status of its HV DC Bus in the same manner as an Inverter. In the case of an Inverter/Charger, the data is transmitted only once per HV DC Bus. See</w:t>
      </w:r>
      <w:r w:rsidR="00B92D0C">
        <w:rPr>
          <w:rFonts w:ascii="Times New Roman" w:eastAsia="Times New Roman" w:hAnsi="Times New Roman" w:cs="Times New Roman"/>
          <w:kern w:val="0"/>
          <w14:ligatures w14:val="none"/>
        </w:rPr>
        <w:t xml:space="preserve"> 6.19.20.</w:t>
      </w:r>
    </w:p>
    <w:p w14:paraId="3B248976" w14:textId="2295C262" w:rsidR="006B698E" w:rsidRPr="006B698E" w:rsidRDefault="006B698E" w:rsidP="006B698E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7" w:name="__RefNumPara__33362838"/>
      <w:bookmarkEnd w:id="7"/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6.20.2</w:t>
      </w:r>
      <w:r w:rsidR="00B92D0C"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7</w:t>
      </w:r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 </w:t>
      </w:r>
      <w:r w:rsidRPr="006B69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Internal Offline Power Supply Status</w:t>
      </w:r>
    </w:p>
    <w:p w14:paraId="03BA5919" w14:textId="77777777" w:rsidR="006B698E" w:rsidRPr="006B698E" w:rsidRDefault="006B698E" w:rsidP="006B698E">
      <w:pPr>
        <w:spacing w:before="100" w:beforeAutospacing="1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6B698E">
        <w:rPr>
          <w:rFonts w:ascii="Times New Roman" w:eastAsia="Times New Roman" w:hAnsi="Times New Roman" w:cs="Times New Roman"/>
          <w:kern w:val="0"/>
          <w14:ligatures w14:val="none"/>
        </w:rPr>
        <w:t>The Charger reports the status of its HV DC Bus in the same manner as an Inverter. In the case of an Inverter/Charger, the data is transmitted only once per HV DC Bus. See 6.19.21.</w:t>
      </w:r>
    </w:p>
    <w:p w14:paraId="1EF8D6C5" w14:textId="7F3883BF" w:rsidR="006B698E" w:rsidRPr="006B698E" w:rsidRDefault="006B698E" w:rsidP="006B698E">
      <w:pPr>
        <w:spacing w:before="100" w:beforeAutospacing="1" w:after="86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_RefHeading__107785_974456342"/>
      <w:bookmarkStart w:id="9" w:name="__RefNumPara__134986_1036456371"/>
      <w:bookmarkEnd w:id="8"/>
      <w:bookmarkEnd w:id="9"/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6.20.2</w:t>
      </w:r>
      <w:r w:rsidR="00B92D0C"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>8</w:t>
      </w:r>
      <w:r w:rsidRPr="00B92D0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0"/>
          <w:szCs w:val="20"/>
          <w14:ligatures w14:val="none"/>
        </w:rPr>
        <w:t xml:space="preserve"> </w:t>
      </w:r>
      <w:r w:rsidRPr="006B698E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Service Points</w:t>
      </w:r>
    </w:p>
    <w:p w14:paraId="4B54105E" w14:textId="476A57A3" w:rsidR="006B698E" w:rsidRPr="006B698E" w:rsidRDefault="006B698E" w:rsidP="006B698E">
      <w:pPr>
        <w:spacing w:before="100" w:beforeAutospacing="1" w:after="115"/>
        <w:rPr>
          <w:rFonts w:ascii="Times New Roman" w:eastAsia="Times New Roman" w:hAnsi="Times New Roman" w:cs="Times New Roman"/>
          <w:kern w:val="0"/>
          <w14:ligatures w14:val="none"/>
        </w:rPr>
      </w:pPr>
      <w:r w:rsidRPr="006B698E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B92D0C">
        <w:rPr>
          <w:rFonts w:ascii="Times New Roman" w:eastAsia="Times New Roman" w:hAnsi="Times New Roman" w:cs="Times New Roman"/>
          <w:kern w:val="0"/>
          <w14:ligatures w14:val="none"/>
        </w:rPr>
        <w:t xml:space="preserve">he SPNs defined in Table </w:t>
      </w:r>
      <w:r w:rsidR="00B92D0C" w:rsidRPr="00B92D0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6.20.28</w:t>
      </w:r>
      <w:r w:rsidRPr="00B92D0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a </w:t>
      </w:r>
      <w:r w:rsidRPr="006B698E">
        <w:rPr>
          <w:rFonts w:ascii="Times New Roman" w:eastAsia="Times New Roman" w:hAnsi="Times New Roman" w:cs="Times New Roman"/>
          <w:kern w:val="0"/>
          <w14:ligatures w14:val="none"/>
        </w:rPr>
        <w:t>shall apply to the Inverter and Charger.</w:t>
      </w:r>
    </w:p>
    <w:p w14:paraId="7304C6F4" w14:textId="09D6569D" w:rsidR="006B698E" w:rsidRPr="006B698E" w:rsidRDefault="00B92D0C" w:rsidP="006B698E">
      <w:pPr>
        <w:spacing w:before="144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B92D0C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Table 6.20.28</w:t>
      </w:r>
      <w:r w:rsidR="006B698E" w:rsidRPr="00B92D0C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a </w:t>
      </w:r>
      <w:r w:rsidR="006B698E" w:rsidRPr="006B69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— Service Points</w:t>
      </w:r>
    </w:p>
    <w:tbl>
      <w:tblPr>
        <w:tblW w:w="999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8"/>
        <w:gridCol w:w="1065"/>
        <w:gridCol w:w="941"/>
        <w:gridCol w:w="4538"/>
        <w:gridCol w:w="2806"/>
      </w:tblGrid>
      <w:tr w:rsidR="006B698E" w:rsidRPr="006B698E" w14:paraId="5AE2FDAF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951728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MSB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4A48B6C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ISB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785A64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LSb</w:t>
            </w:r>
            <w:proofErr w:type="spellEnd"/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87E7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Description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81CB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Notes</w:t>
            </w:r>
          </w:p>
        </w:tc>
      </w:tr>
      <w:tr w:rsidR="006B698E" w:rsidRPr="006B698E" w14:paraId="0830F18C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2B14E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CE35E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0-FFh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F6405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0-7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F6BF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Node-Global Service Points. Combine the ISB and </w:t>
            </w:r>
            <w:proofErr w:type="spellStart"/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LSb</w:t>
            </w:r>
            <w:proofErr w:type="spellEnd"/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to calculate. Values from 0-FFh are Standard SPNs – see Table 7.3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E20E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18620B4B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F411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179F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07AF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AB3E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Voltage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4216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1E00CB23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7E96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2E8B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79B4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E212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Current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BC8B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13EDF571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DB45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C310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238C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8221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Battery Temperature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0043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6A6B43A5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DAC8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03431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F3FC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D7DA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Source State of Charge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9F51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1AD50EBC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F132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F269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97EF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8EECC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Source State of Health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E7D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17406078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3090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E3D5D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5014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01C7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Source Capacity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03F1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3626C3DF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1A7A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94CC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3D82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7D98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Source AC Ripple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12B4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01E4CCD1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523D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DDE0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B9F5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C9C8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 Backfeed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EC628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 Transfer Relay Welded</w:t>
            </w:r>
          </w:p>
        </w:tc>
      </w:tr>
      <w:tr w:rsidR="006B698E" w:rsidRPr="006B698E" w14:paraId="4D2F530E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2311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10311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F5BE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54D4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FET #1 Temperature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2D558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4515B57F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221D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A1D1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9B95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91AB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FET #2 Temperature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3014D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6DE0FD88" w14:textId="77777777" w:rsidTr="005E2629">
        <w:trPr>
          <w:trHeight w:val="144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0B0C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A0AB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9310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B5FC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Control/Power Board Temperature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6D5B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610F8BBB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B2B9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409F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EEE9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3267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Cooling Fan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6B62" w14:textId="77777777" w:rsidR="006B698E" w:rsidRPr="005E2629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:sz w:val="14"/>
                <w14:ligatures w14:val="none"/>
              </w:rPr>
            </w:pPr>
            <w:r w:rsidRPr="005E2629">
              <w:rPr>
                <w:rFonts w:ascii="Times New Roman" w:eastAsia="Times New Roman" w:hAnsi="Times New Roman" w:cs="Times New Roman"/>
                <w:kern w:val="0"/>
                <w:sz w:val="14"/>
                <w14:ligatures w14:val="none"/>
              </w:rPr>
              <w:t>Un – operational / locked, too slow/ too fast</w:t>
            </w:r>
          </w:p>
        </w:tc>
      </w:tr>
      <w:tr w:rsidR="006B698E" w:rsidRPr="006B698E" w14:paraId="5B58FDEB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06BD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4CD1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D1D5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A48D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Bulk Capacitor Temperature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89A6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6BEC0DFA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214BD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24D8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4C91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A441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Transformer Temperature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247E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789DC80A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1131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699D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8E5A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F575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Ambient Temperature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6815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09E3F2A2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0201E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CFBB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23728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AEDE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Battery Charger Timeout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477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4EFE4C86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FE621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C391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6C43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1D61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Battery Equalization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FB42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56B16F1B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A9829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C0A73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9C86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9DD1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DC Bridge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40570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0C5FB752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03B58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1855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4794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D4E2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Transfer Relay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BA18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46C164D7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8760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45E4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0C58B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74ED8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Stacking Configuration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89D2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558599AF" w14:textId="77777777" w:rsidTr="005E2629">
        <w:trPr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66221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F2D2F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52974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44EFD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Stacking Communication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6FF87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B698E" w:rsidRPr="006B698E" w14:paraId="72214849" w14:textId="77777777" w:rsidTr="005E2629">
        <w:trPr>
          <w:trHeight w:val="143"/>
          <w:tblCellSpacing w:w="0" w:type="dxa"/>
          <w:jc w:val="center"/>
        </w:trPr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5BEE5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91562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Instance</w:t>
            </w:r>
          </w:p>
        </w:tc>
        <w:tc>
          <w:tcPr>
            <w:tcW w:w="9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6214C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85DF6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B69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Stacking Sync Clock</w:t>
            </w:r>
          </w:p>
        </w:tc>
        <w:tc>
          <w:tcPr>
            <w:tcW w:w="2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9A23A" w14:textId="77777777" w:rsidR="006B698E" w:rsidRPr="006B698E" w:rsidRDefault="006B698E" w:rsidP="006B698E">
            <w:pPr>
              <w:spacing w:before="100" w:before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1DF01B9" w14:textId="77777777" w:rsidR="006B698E" w:rsidRPr="006B698E" w:rsidRDefault="006B698E" w:rsidP="005E2629">
      <w:p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6B698E" w:rsidRPr="006B698E" w:rsidSect="000B4195">
      <w:pgSz w:w="12240" w:h="15840"/>
      <w:pgMar w:top="1440" w:right="720" w:bottom="1440" w:left="72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A69AC"/>
    <w:multiLevelType w:val="hybridMultilevel"/>
    <w:tmpl w:val="6B28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49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8E"/>
    <w:rsid w:val="000B4195"/>
    <w:rsid w:val="000C48A3"/>
    <w:rsid w:val="00187B06"/>
    <w:rsid w:val="001C7E79"/>
    <w:rsid w:val="001D216B"/>
    <w:rsid w:val="002517F9"/>
    <w:rsid w:val="002B44EF"/>
    <w:rsid w:val="002B598D"/>
    <w:rsid w:val="00306933"/>
    <w:rsid w:val="00404757"/>
    <w:rsid w:val="00447D75"/>
    <w:rsid w:val="004904A1"/>
    <w:rsid w:val="0053638B"/>
    <w:rsid w:val="005B2CAD"/>
    <w:rsid w:val="005C1BA0"/>
    <w:rsid w:val="005D7653"/>
    <w:rsid w:val="005E2629"/>
    <w:rsid w:val="006448A0"/>
    <w:rsid w:val="00673427"/>
    <w:rsid w:val="006A1202"/>
    <w:rsid w:val="006B698E"/>
    <w:rsid w:val="006E7A9B"/>
    <w:rsid w:val="00776F42"/>
    <w:rsid w:val="00780DF4"/>
    <w:rsid w:val="007B05FD"/>
    <w:rsid w:val="008B6608"/>
    <w:rsid w:val="008C10E9"/>
    <w:rsid w:val="009326BA"/>
    <w:rsid w:val="00935637"/>
    <w:rsid w:val="00945AB9"/>
    <w:rsid w:val="009E5226"/>
    <w:rsid w:val="00A3026C"/>
    <w:rsid w:val="00A34D55"/>
    <w:rsid w:val="00A52753"/>
    <w:rsid w:val="00AB5233"/>
    <w:rsid w:val="00AD2ADB"/>
    <w:rsid w:val="00B063F8"/>
    <w:rsid w:val="00B70A35"/>
    <w:rsid w:val="00B92D0C"/>
    <w:rsid w:val="00C44B29"/>
    <w:rsid w:val="00C75422"/>
    <w:rsid w:val="00D80EB1"/>
    <w:rsid w:val="00D821F6"/>
    <w:rsid w:val="00DB3FB2"/>
    <w:rsid w:val="00EA34C0"/>
    <w:rsid w:val="00EF2DEF"/>
    <w:rsid w:val="00F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924B4"/>
  <w15:chartTrackingRefBased/>
  <w15:docId w15:val="{DB1F7B78-7A9F-AA44-826C-E4420103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B698E"/>
    <w:pPr>
      <w:spacing w:before="100" w:beforeAutospacing="1" w:after="115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98E"/>
    <w:pPr>
      <w:spacing w:before="100" w:beforeAutospacing="1" w:after="115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d-abs-pos">
    <w:name w:val="sd-abs-pos"/>
    <w:basedOn w:val="DefaultParagraphFont"/>
    <w:rsid w:val="006B698E"/>
  </w:style>
  <w:style w:type="paragraph" w:styleId="Title">
    <w:name w:val="Title"/>
    <w:basedOn w:val="Normal"/>
    <w:next w:val="Normal"/>
    <w:link w:val="TitleChar"/>
    <w:uiPriority w:val="10"/>
    <w:qFormat/>
    <w:rsid w:val="00B70A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B3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21</cp:revision>
  <dcterms:created xsi:type="dcterms:W3CDTF">2023-08-10T22:49:00Z</dcterms:created>
  <dcterms:modified xsi:type="dcterms:W3CDTF">2023-10-04T20:17:00Z</dcterms:modified>
</cp:coreProperties>
</file>