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342B" w14:textId="689429E2" w:rsidR="008D7D37" w:rsidRDefault="00E227A2" w:rsidP="00B540AF">
      <w:pPr>
        <w:pStyle w:val="Heading1"/>
      </w:pPr>
      <w:r>
        <w:t xml:space="preserve">Proposal for DC Source </w:t>
      </w:r>
      <w:r w:rsidR="00992673">
        <w:t>Configuration Command 2 Additions</w:t>
      </w:r>
    </w:p>
    <w:p w14:paraId="5EA02528" w14:textId="0A1CCB47" w:rsidR="000C0C97" w:rsidRDefault="000C0C97">
      <w:r>
        <w:t xml:space="preserve">The following additions are proposed to the DC Source </w:t>
      </w:r>
      <w:r w:rsidR="00992673">
        <w:t>C</w:t>
      </w:r>
      <w:r>
        <w:t xml:space="preserve">onfiguration </w:t>
      </w:r>
      <w:r w:rsidR="00992673">
        <w:t xml:space="preserve">Command 2 </w:t>
      </w:r>
      <w:r>
        <w:t>DGN</w:t>
      </w:r>
    </w:p>
    <w:p w14:paraId="0055D245" w14:textId="77777777" w:rsidR="00576E3C" w:rsidRPr="00591143" w:rsidRDefault="00576E3C" w:rsidP="00576E3C">
      <w:pPr>
        <w:rPr>
          <w:b/>
          <w:bCs/>
          <w:sz w:val="24"/>
          <w:szCs w:val="24"/>
        </w:rPr>
      </w:pPr>
      <w:r w:rsidRPr="00591143">
        <w:rPr>
          <w:b/>
          <w:bCs/>
          <w:sz w:val="24"/>
          <w:szCs w:val="24"/>
        </w:rPr>
        <w:t>6.5.19 DC Source Configuration Command 2</w:t>
      </w:r>
    </w:p>
    <w:p w14:paraId="77704794" w14:textId="77777777" w:rsidR="00576E3C" w:rsidRDefault="00576E3C" w:rsidP="00576E3C">
      <w:r>
        <w:t>Table 6.5.19a defines the DG attributes, and Table 6.5.19b defines the signal and parameter attributes.</w:t>
      </w:r>
    </w:p>
    <w:p w14:paraId="2976E08B" w14:textId="77777777" w:rsidR="00576E3C" w:rsidRPr="00591143" w:rsidRDefault="00576E3C" w:rsidP="00591143">
      <w:pPr>
        <w:spacing w:after="0"/>
        <w:rPr>
          <w:b/>
          <w:bCs/>
        </w:rPr>
      </w:pPr>
      <w:r w:rsidRPr="00591143">
        <w:rPr>
          <w:b/>
          <w:bCs/>
        </w:rPr>
        <w:t>Table 6.5.19a — DG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="00576E3C" w14:paraId="7891361A" w14:textId="77777777" w:rsidTr="00591143">
        <w:tc>
          <w:tcPr>
            <w:tcW w:w="2972" w:type="dxa"/>
          </w:tcPr>
          <w:p w14:paraId="65569BC7" w14:textId="59A925AC" w:rsidR="00576E3C" w:rsidRDefault="00576E3C" w:rsidP="00591143">
            <w:r>
              <w:t>DG attribute</w:t>
            </w:r>
          </w:p>
        </w:tc>
        <w:tc>
          <w:tcPr>
            <w:tcW w:w="5103" w:type="dxa"/>
          </w:tcPr>
          <w:p w14:paraId="46A30F5D" w14:textId="4588E585" w:rsidR="00576E3C" w:rsidRDefault="00576E3C" w:rsidP="00591143">
            <w:pPr>
              <w:spacing w:line="259" w:lineRule="auto"/>
            </w:pPr>
            <w:r>
              <w:t>Value</w:t>
            </w:r>
          </w:p>
        </w:tc>
      </w:tr>
      <w:tr w:rsidR="00576E3C" w14:paraId="01540909" w14:textId="77777777" w:rsidTr="00591143">
        <w:tc>
          <w:tcPr>
            <w:tcW w:w="2972" w:type="dxa"/>
          </w:tcPr>
          <w:p w14:paraId="75D5830C" w14:textId="60037342" w:rsidR="00576E3C" w:rsidRDefault="00576E3C" w:rsidP="00591143">
            <w:r>
              <w:t>Name</w:t>
            </w:r>
          </w:p>
        </w:tc>
        <w:tc>
          <w:tcPr>
            <w:tcW w:w="5103" w:type="dxa"/>
          </w:tcPr>
          <w:p w14:paraId="1B114A17" w14:textId="6737B7E2" w:rsidR="00576E3C" w:rsidRDefault="00576E3C" w:rsidP="00591143">
            <w:pPr>
              <w:spacing w:line="259" w:lineRule="auto"/>
            </w:pPr>
            <w:r>
              <w:t>DC_SOURCE_CONFIGURATION_COMMAND_2</w:t>
            </w:r>
          </w:p>
        </w:tc>
      </w:tr>
      <w:tr w:rsidR="00576E3C" w14:paraId="2843D982" w14:textId="77777777" w:rsidTr="00591143">
        <w:tc>
          <w:tcPr>
            <w:tcW w:w="2972" w:type="dxa"/>
          </w:tcPr>
          <w:p w14:paraId="0FEB45FC" w14:textId="2FD7C5D4" w:rsidR="00576E3C" w:rsidRDefault="00576E3C" w:rsidP="00591143">
            <w:r>
              <w:t>DGN</w:t>
            </w:r>
          </w:p>
        </w:tc>
        <w:tc>
          <w:tcPr>
            <w:tcW w:w="5103" w:type="dxa"/>
          </w:tcPr>
          <w:p w14:paraId="4FE8925D" w14:textId="0F457DF5" w:rsidR="00576E3C" w:rsidRDefault="00576E3C" w:rsidP="00591143">
            <w:pPr>
              <w:spacing w:line="259" w:lineRule="auto"/>
            </w:pPr>
            <w:r>
              <w:t>1FDF4h</w:t>
            </w:r>
          </w:p>
        </w:tc>
      </w:tr>
      <w:tr w:rsidR="00576E3C" w14:paraId="1578C0B3" w14:textId="77777777" w:rsidTr="00591143">
        <w:tc>
          <w:tcPr>
            <w:tcW w:w="2972" w:type="dxa"/>
          </w:tcPr>
          <w:p w14:paraId="4DFC189B" w14:textId="265DBC65" w:rsidR="00576E3C" w:rsidRDefault="00576E3C" w:rsidP="00591143">
            <w:r>
              <w:t>Default priority</w:t>
            </w:r>
          </w:p>
        </w:tc>
        <w:tc>
          <w:tcPr>
            <w:tcW w:w="5103" w:type="dxa"/>
          </w:tcPr>
          <w:p w14:paraId="5B48DDFB" w14:textId="740A2CE7" w:rsidR="00576E3C" w:rsidRDefault="00591143" w:rsidP="00591143">
            <w:r>
              <w:t>6</w:t>
            </w:r>
          </w:p>
        </w:tc>
      </w:tr>
      <w:tr w:rsidR="00576E3C" w14:paraId="422E7D8B" w14:textId="77777777" w:rsidTr="00591143">
        <w:tc>
          <w:tcPr>
            <w:tcW w:w="2972" w:type="dxa"/>
          </w:tcPr>
          <w:p w14:paraId="548556B0" w14:textId="101A45C1" w:rsidR="00576E3C" w:rsidRDefault="00591143" w:rsidP="00591143">
            <w:r>
              <w:t>Maximum broadcast gap</w:t>
            </w:r>
          </w:p>
        </w:tc>
        <w:tc>
          <w:tcPr>
            <w:tcW w:w="5103" w:type="dxa"/>
          </w:tcPr>
          <w:p w14:paraId="1A5B789A" w14:textId="3A03102F" w:rsidR="00576E3C" w:rsidRDefault="00591143" w:rsidP="00591143">
            <w:r>
              <w:t>N/A</w:t>
            </w:r>
          </w:p>
        </w:tc>
      </w:tr>
      <w:tr w:rsidR="00576E3C" w14:paraId="3F7B6A39" w14:textId="77777777" w:rsidTr="00591143">
        <w:tc>
          <w:tcPr>
            <w:tcW w:w="2972" w:type="dxa"/>
          </w:tcPr>
          <w:p w14:paraId="0C930FEC" w14:textId="1E27F486" w:rsidR="00576E3C" w:rsidRDefault="00591143" w:rsidP="00591143">
            <w:r>
              <w:t>Normal broadcast gap</w:t>
            </w:r>
          </w:p>
        </w:tc>
        <w:tc>
          <w:tcPr>
            <w:tcW w:w="5103" w:type="dxa"/>
          </w:tcPr>
          <w:p w14:paraId="00D67CB9" w14:textId="7C038A81" w:rsidR="00576E3C" w:rsidRDefault="00591143" w:rsidP="00591143">
            <w:pPr>
              <w:spacing w:line="259" w:lineRule="auto"/>
            </w:pPr>
            <w:r>
              <w:t>As needed</w:t>
            </w:r>
          </w:p>
        </w:tc>
      </w:tr>
      <w:tr w:rsidR="00576E3C" w14:paraId="3B4BA42C" w14:textId="77777777" w:rsidTr="00591143">
        <w:tc>
          <w:tcPr>
            <w:tcW w:w="2972" w:type="dxa"/>
          </w:tcPr>
          <w:p w14:paraId="7CA6DC34" w14:textId="242753EC" w:rsidR="00576E3C" w:rsidRDefault="00591143" w:rsidP="00591143">
            <w:r>
              <w:t>Minimum broadcast gap</w:t>
            </w:r>
          </w:p>
        </w:tc>
        <w:tc>
          <w:tcPr>
            <w:tcW w:w="5103" w:type="dxa"/>
          </w:tcPr>
          <w:p w14:paraId="285AB7D8" w14:textId="03338F7F" w:rsidR="00576E3C" w:rsidRDefault="00591143" w:rsidP="00591143">
            <w:pPr>
              <w:spacing w:line="259" w:lineRule="auto"/>
            </w:pPr>
            <w:r>
              <w:t>As needed</w:t>
            </w:r>
          </w:p>
        </w:tc>
      </w:tr>
      <w:tr w:rsidR="00576E3C" w14:paraId="06A32B30" w14:textId="77777777" w:rsidTr="00591143">
        <w:tc>
          <w:tcPr>
            <w:tcW w:w="2972" w:type="dxa"/>
          </w:tcPr>
          <w:p w14:paraId="5FE6097E" w14:textId="6608E785" w:rsidR="00576E3C" w:rsidRDefault="00591143" w:rsidP="00591143">
            <w:pPr>
              <w:spacing w:line="259" w:lineRule="auto"/>
            </w:pPr>
            <w:r>
              <w:t>Number of frames</w:t>
            </w:r>
          </w:p>
        </w:tc>
        <w:tc>
          <w:tcPr>
            <w:tcW w:w="5103" w:type="dxa"/>
          </w:tcPr>
          <w:p w14:paraId="17071AFD" w14:textId="7EA6C1C3" w:rsidR="00576E3C" w:rsidRDefault="00591143" w:rsidP="00591143">
            <w:r>
              <w:t>1</w:t>
            </w:r>
          </w:p>
        </w:tc>
      </w:tr>
      <w:tr w:rsidR="00591143" w14:paraId="1FA277FF" w14:textId="77777777" w:rsidTr="00591143">
        <w:tc>
          <w:tcPr>
            <w:tcW w:w="2972" w:type="dxa"/>
          </w:tcPr>
          <w:p w14:paraId="1881F2CB" w14:textId="66CAFB4F" w:rsidR="00591143" w:rsidRDefault="00591143" w:rsidP="00591143">
            <w:r>
              <w:t>ACK requirements</w:t>
            </w:r>
          </w:p>
        </w:tc>
        <w:tc>
          <w:tcPr>
            <w:tcW w:w="5103" w:type="dxa"/>
          </w:tcPr>
          <w:p w14:paraId="2194E894" w14:textId="049781C4" w:rsidR="00591143" w:rsidRDefault="00591143" w:rsidP="00591143">
            <w:r>
              <w:t>ACK Always if Clear History</w:t>
            </w:r>
            <w:r w:rsidR="000C0C97">
              <w:t>,</w:t>
            </w:r>
            <w:r>
              <w:t xml:space="preserve"> Set Capacity</w:t>
            </w:r>
            <w:r w:rsidR="000C0C97">
              <w:t xml:space="preserve"> </w:t>
            </w:r>
            <w:r w:rsidR="000C0C97">
              <w:rPr>
                <w:color w:val="FF0000"/>
              </w:rPr>
              <w:t>or Reset Battery Health</w:t>
            </w:r>
            <w:r>
              <w:t xml:space="preserve"> included.</w:t>
            </w:r>
          </w:p>
          <w:p w14:paraId="1CC3192D" w14:textId="07D53B51" w:rsidR="00591143" w:rsidRDefault="00591143" w:rsidP="00591143">
            <w:pPr>
              <w:spacing w:line="259" w:lineRule="auto"/>
            </w:pPr>
            <w:r>
              <w:t>NAK, DC_SOURCE_CONFIGURATION_STATUS _2</w:t>
            </w:r>
            <w:r w:rsidR="00B540AF" w:rsidRPr="00B540AF">
              <w:rPr>
                <w:color w:val="FF0000"/>
              </w:rPr>
              <w:t>,</w:t>
            </w:r>
          </w:p>
          <w:p w14:paraId="4C4C2133" w14:textId="0191EC83" w:rsidR="00081506" w:rsidRDefault="00081506" w:rsidP="00591143">
            <w:pPr>
              <w:spacing w:line="259" w:lineRule="auto"/>
            </w:pPr>
            <w:r w:rsidRPr="00081506">
              <w:rPr>
                <w:color w:val="FF0000"/>
              </w:rPr>
              <w:t>DC_SOURCE_STATUS_4 if battery type changed.</w:t>
            </w:r>
          </w:p>
        </w:tc>
      </w:tr>
    </w:tbl>
    <w:p w14:paraId="0A0DE24A" w14:textId="77777777" w:rsidR="00576E3C" w:rsidRDefault="00576E3C" w:rsidP="00576E3C"/>
    <w:p w14:paraId="1A96C3F4" w14:textId="77777777" w:rsidR="00576E3C" w:rsidRPr="00DE56EB" w:rsidRDefault="00576E3C" w:rsidP="00576E3C">
      <w:pPr>
        <w:rPr>
          <w:b/>
          <w:bCs/>
        </w:rPr>
      </w:pPr>
      <w:r w:rsidRPr="00DE56EB">
        <w:rPr>
          <w:b/>
          <w:bCs/>
        </w:rPr>
        <w:t>Table 6.5.19b — Signal and parameter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563"/>
        <w:gridCol w:w="2087"/>
        <w:gridCol w:w="1119"/>
        <w:gridCol w:w="597"/>
        <w:gridCol w:w="4145"/>
      </w:tblGrid>
      <w:tr w:rsidR="008268FE" w14:paraId="0802F989" w14:textId="77777777" w:rsidTr="00DC5837">
        <w:tc>
          <w:tcPr>
            <w:tcW w:w="839" w:type="dxa"/>
          </w:tcPr>
          <w:p w14:paraId="7C721D98" w14:textId="567226A0" w:rsidR="008268FE" w:rsidRDefault="008268FE" w:rsidP="008268FE">
            <w:r>
              <w:t>Byte</w:t>
            </w:r>
          </w:p>
        </w:tc>
        <w:tc>
          <w:tcPr>
            <w:tcW w:w="563" w:type="dxa"/>
          </w:tcPr>
          <w:p w14:paraId="40E642DC" w14:textId="74F7C909" w:rsidR="008268FE" w:rsidRDefault="008268FE" w:rsidP="008268FE">
            <w:r>
              <w:t>Bit</w:t>
            </w:r>
          </w:p>
        </w:tc>
        <w:tc>
          <w:tcPr>
            <w:tcW w:w="2087" w:type="dxa"/>
          </w:tcPr>
          <w:p w14:paraId="5C9FC876" w14:textId="28ECC806" w:rsidR="008268FE" w:rsidRDefault="008268FE" w:rsidP="008268FE">
            <w:r>
              <w:t>Name</w:t>
            </w:r>
          </w:p>
        </w:tc>
        <w:tc>
          <w:tcPr>
            <w:tcW w:w="1119" w:type="dxa"/>
          </w:tcPr>
          <w:p w14:paraId="78DA4F33" w14:textId="4AF30CD7" w:rsidR="008268FE" w:rsidRDefault="008268FE" w:rsidP="008268FE">
            <w:r>
              <w:t>Data type</w:t>
            </w:r>
          </w:p>
        </w:tc>
        <w:tc>
          <w:tcPr>
            <w:tcW w:w="597" w:type="dxa"/>
          </w:tcPr>
          <w:p w14:paraId="6A1D4CCA" w14:textId="1FAD12C9" w:rsidR="008268FE" w:rsidRDefault="008268FE" w:rsidP="008268FE">
            <w:r>
              <w:t>Unit</w:t>
            </w:r>
          </w:p>
        </w:tc>
        <w:tc>
          <w:tcPr>
            <w:tcW w:w="4145" w:type="dxa"/>
          </w:tcPr>
          <w:p w14:paraId="0117C591" w14:textId="2130DB3F" w:rsidR="008268FE" w:rsidRDefault="008268FE" w:rsidP="008268FE">
            <w:pPr>
              <w:spacing w:line="259" w:lineRule="auto"/>
            </w:pPr>
            <w:r>
              <w:t>Value definition</w:t>
            </w:r>
          </w:p>
        </w:tc>
      </w:tr>
      <w:tr w:rsidR="008268FE" w14:paraId="322F4158" w14:textId="77777777" w:rsidTr="00DC5837">
        <w:tc>
          <w:tcPr>
            <w:tcW w:w="839" w:type="dxa"/>
          </w:tcPr>
          <w:p w14:paraId="752BB68A" w14:textId="43B19A18" w:rsidR="008268FE" w:rsidRDefault="008268FE" w:rsidP="00576E3C">
            <w:r>
              <w:t>0</w:t>
            </w:r>
          </w:p>
        </w:tc>
        <w:tc>
          <w:tcPr>
            <w:tcW w:w="563" w:type="dxa"/>
          </w:tcPr>
          <w:p w14:paraId="2906B333" w14:textId="03CE68D0" w:rsidR="008268FE" w:rsidRDefault="008268FE" w:rsidP="00576E3C">
            <w:r>
              <w:t>-</w:t>
            </w:r>
          </w:p>
        </w:tc>
        <w:tc>
          <w:tcPr>
            <w:tcW w:w="2087" w:type="dxa"/>
          </w:tcPr>
          <w:p w14:paraId="01156C58" w14:textId="10ADF2CA" w:rsidR="008268FE" w:rsidRDefault="00DC5837" w:rsidP="00576E3C">
            <w:r>
              <w:t>DC Instance</w:t>
            </w:r>
          </w:p>
        </w:tc>
        <w:tc>
          <w:tcPr>
            <w:tcW w:w="1119" w:type="dxa"/>
          </w:tcPr>
          <w:p w14:paraId="2DEA2404" w14:textId="70AADCA9" w:rsidR="008268FE" w:rsidRDefault="00DC5837" w:rsidP="00576E3C">
            <w:r>
              <w:t>uint8</w:t>
            </w:r>
          </w:p>
        </w:tc>
        <w:tc>
          <w:tcPr>
            <w:tcW w:w="597" w:type="dxa"/>
          </w:tcPr>
          <w:p w14:paraId="0A748234" w14:textId="65E03A6D" w:rsidR="008268FE" w:rsidRDefault="00DC5837" w:rsidP="00576E3C">
            <w:r>
              <w:t>-</w:t>
            </w:r>
          </w:p>
        </w:tc>
        <w:tc>
          <w:tcPr>
            <w:tcW w:w="4145" w:type="dxa"/>
          </w:tcPr>
          <w:p w14:paraId="32B3AE37" w14:textId="5ADD5D8D" w:rsidR="008268FE" w:rsidRDefault="00DC5837" w:rsidP="00576E3C">
            <w:r>
              <w:t>see table 6.5.2b</w:t>
            </w:r>
          </w:p>
        </w:tc>
      </w:tr>
      <w:tr w:rsidR="009E6BBF" w14:paraId="0D73D1A0" w14:textId="77777777" w:rsidTr="00DC5837">
        <w:tc>
          <w:tcPr>
            <w:tcW w:w="839" w:type="dxa"/>
            <w:vMerge w:val="restart"/>
          </w:tcPr>
          <w:p w14:paraId="59EAA87E" w14:textId="0F715308" w:rsidR="009E6BBF" w:rsidRDefault="009E6BBF" w:rsidP="00576E3C">
            <w:r>
              <w:t>1</w:t>
            </w:r>
          </w:p>
        </w:tc>
        <w:tc>
          <w:tcPr>
            <w:tcW w:w="563" w:type="dxa"/>
          </w:tcPr>
          <w:p w14:paraId="1A4ED1F7" w14:textId="659D6249" w:rsidR="009E6BBF" w:rsidRDefault="009E6BBF" w:rsidP="00576E3C">
            <w:r>
              <w:t>0-1</w:t>
            </w:r>
          </w:p>
        </w:tc>
        <w:tc>
          <w:tcPr>
            <w:tcW w:w="2087" w:type="dxa"/>
          </w:tcPr>
          <w:p w14:paraId="5CD9A6FA" w14:textId="66EF497D" w:rsidR="009E6BBF" w:rsidRDefault="009E6BBF" w:rsidP="00576E3C">
            <w:r>
              <w:t>Clear History</w:t>
            </w:r>
          </w:p>
        </w:tc>
        <w:tc>
          <w:tcPr>
            <w:tcW w:w="1119" w:type="dxa"/>
          </w:tcPr>
          <w:p w14:paraId="24E7B225" w14:textId="45FAD04E" w:rsidR="009E6BBF" w:rsidRDefault="009E6BBF" w:rsidP="00576E3C">
            <w:r>
              <w:t>uint2</w:t>
            </w:r>
          </w:p>
        </w:tc>
        <w:tc>
          <w:tcPr>
            <w:tcW w:w="597" w:type="dxa"/>
          </w:tcPr>
          <w:p w14:paraId="67A9E971" w14:textId="69429BE9" w:rsidR="009E6BBF" w:rsidRDefault="009E6BBF" w:rsidP="00576E3C">
            <w:r>
              <w:t>-</w:t>
            </w:r>
          </w:p>
        </w:tc>
        <w:tc>
          <w:tcPr>
            <w:tcW w:w="4145" w:type="dxa"/>
          </w:tcPr>
          <w:p w14:paraId="26661073" w14:textId="77777777" w:rsidR="009E6BBF" w:rsidRDefault="009E6BBF" w:rsidP="00576E3C">
            <w:r>
              <w:t>00b — No action</w:t>
            </w:r>
          </w:p>
          <w:p w14:paraId="7C6D7022" w14:textId="269E6A70" w:rsidR="009E6BBF" w:rsidRDefault="009E6BBF" w:rsidP="00576E3C">
            <w:r>
              <w:t>01b — Clear history</w:t>
            </w:r>
          </w:p>
        </w:tc>
      </w:tr>
      <w:tr w:rsidR="009E6BBF" w14:paraId="2EBF0EB2" w14:textId="77777777" w:rsidTr="00DC5837">
        <w:tc>
          <w:tcPr>
            <w:tcW w:w="839" w:type="dxa"/>
            <w:vMerge/>
          </w:tcPr>
          <w:p w14:paraId="2F3D919C" w14:textId="77777777" w:rsidR="009E6BBF" w:rsidRDefault="009E6BBF" w:rsidP="00DC5837"/>
        </w:tc>
        <w:tc>
          <w:tcPr>
            <w:tcW w:w="563" w:type="dxa"/>
          </w:tcPr>
          <w:p w14:paraId="6807E722" w14:textId="73C44890" w:rsidR="009E6BBF" w:rsidRDefault="009E6BBF" w:rsidP="00DC5837">
            <w:r>
              <w:t>2-3</w:t>
            </w:r>
          </w:p>
        </w:tc>
        <w:tc>
          <w:tcPr>
            <w:tcW w:w="2087" w:type="dxa"/>
          </w:tcPr>
          <w:p w14:paraId="123AFEE9" w14:textId="279B6A06" w:rsidR="009E6BBF" w:rsidRDefault="009E6BBF" w:rsidP="00DC5837">
            <w:r>
              <w:t>Set Capacity to 100%</w:t>
            </w:r>
          </w:p>
        </w:tc>
        <w:tc>
          <w:tcPr>
            <w:tcW w:w="1119" w:type="dxa"/>
          </w:tcPr>
          <w:p w14:paraId="7C51F846" w14:textId="1B977752" w:rsidR="009E6BBF" w:rsidRDefault="009E6BBF" w:rsidP="00DC5837">
            <w:r>
              <w:t>uint2</w:t>
            </w:r>
          </w:p>
        </w:tc>
        <w:tc>
          <w:tcPr>
            <w:tcW w:w="597" w:type="dxa"/>
          </w:tcPr>
          <w:p w14:paraId="6FAE8824" w14:textId="14734C2B" w:rsidR="009E6BBF" w:rsidRDefault="009E6BBF" w:rsidP="00DC5837">
            <w:r>
              <w:t>-</w:t>
            </w:r>
          </w:p>
        </w:tc>
        <w:tc>
          <w:tcPr>
            <w:tcW w:w="4145" w:type="dxa"/>
          </w:tcPr>
          <w:p w14:paraId="4520B1D8" w14:textId="77777777" w:rsidR="009E6BBF" w:rsidRDefault="009E6BBF" w:rsidP="00DC5837">
            <w:r>
              <w:t xml:space="preserve">When the battery or battery bank is known to be fully charged, this command is used to set the state of charge to 100%. </w:t>
            </w:r>
          </w:p>
          <w:p w14:paraId="12538409" w14:textId="77777777" w:rsidR="009E6BBF" w:rsidRDefault="009E6BBF" w:rsidP="00DC5837">
            <w:r>
              <w:t>00b — No action</w:t>
            </w:r>
          </w:p>
          <w:p w14:paraId="15A9D0E1" w14:textId="28FD1B92" w:rsidR="009E6BBF" w:rsidRDefault="009E6BBF" w:rsidP="00DC5837">
            <w:r>
              <w:t>01b — Set capacity to 100%</w:t>
            </w:r>
          </w:p>
        </w:tc>
      </w:tr>
      <w:tr w:rsidR="009E6BBF" w:rsidRPr="009E6BBF" w14:paraId="3A19BF72" w14:textId="77777777" w:rsidTr="00DC5837">
        <w:tc>
          <w:tcPr>
            <w:tcW w:w="839" w:type="dxa"/>
            <w:vMerge/>
          </w:tcPr>
          <w:p w14:paraId="56B6B394" w14:textId="77777777" w:rsidR="009E6BBF" w:rsidRPr="009E6BBF" w:rsidRDefault="009E6BBF" w:rsidP="009E6BBF">
            <w:pPr>
              <w:rPr>
                <w:color w:val="FF0000"/>
              </w:rPr>
            </w:pPr>
          </w:p>
        </w:tc>
        <w:tc>
          <w:tcPr>
            <w:tcW w:w="563" w:type="dxa"/>
          </w:tcPr>
          <w:p w14:paraId="3A141D11" w14:textId="17E6FAE3" w:rsidR="009E6BBF" w:rsidRPr="009E6BBF" w:rsidRDefault="009E6BBF" w:rsidP="009E6BBF">
            <w:pPr>
              <w:rPr>
                <w:color w:val="FF0000"/>
              </w:rPr>
            </w:pPr>
            <w:r w:rsidRPr="009E6BBF">
              <w:rPr>
                <w:color w:val="FF0000"/>
              </w:rPr>
              <w:t>4-5</w:t>
            </w:r>
          </w:p>
        </w:tc>
        <w:tc>
          <w:tcPr>
            <w:tcW w:w="2087" w:type="dxa"/>
          </w:tcPr>
          <w:p w14:paraId="30ABE906" w14:textId="1B61A398" w:rsidR="009E6BBF" w:rsidRPr="009E6BBF" w:rsidRDefault="009E6BBF" w:rsidP="009E6BBF">
            <w:pPr>
              <w:rPr>
                <w:color w:val="FF0000"/>
              </w:rPr>
            </w:pPr>
            <w:r w:rsidRPr="009E6BBF">
              <w:rPr>
                <w:color w:val="FF0000"/>
              </w:rPr>
              <w:t>Reset Battery Health</w:t>
            </w:r>
          </w:p>
        </w:tc>
        <w:tc>
          <w:tcPr>
            <w:tcW w:w="1119" w:type="dxa"/>
          </w:tcPr>
          <w:p w14:paraId="4E174878" w14:textId="28064AE0" w:rsidR="009E6BBF" w:rsidRPr="009E6BBF" w:rsidRDefault="009E6BBF" w:rsidP="009E6BBF">
            <w:pPr>
              <w:rPr>
                <w:color w:val="FF0000"/>
              </w:rPr>
            </w:pPr>
            <w:r w:rsidRPr="009E6BBF">
              <w:rPr>
                <w:color w:val="FF0000"/>
              </w:rPr>
              <w:t>uint2</w:t>
            </w:r>
          </w:p>
        </w:tc>
        <w:tc>
          <w:tcPr>
            <w:tcW w:w="597" w:type="dxa"/>
          </w:tcPr>
          <w:p w14:paraId="6E4413C2" w14:textId="263DCA77" w:rsidR="009E6BBF" w:rsidRPr="009E6BBF" w:rsidRDefault="009E6BBF" w:rsidP="009E6BBF">
            <w:pPr>
              <w:rPr>
                <w:color w:val="FF0000"/>
              </w:rPr>
            </w:pPr>
            <w:r w:rsidRPr="009E6BBF">
              <w:rPr>
                <w:color w:val="FF0000"/>
              </w:rPr>
              <w:t>-</w:t>
            </w:r>
          </w:p>
        </w:tc>
        <w:tc>
          <w:tcPr>
            <w:tcW w:w="4145" w:type="dxa"/>
          </w:tcPr>
          <w:p w14:paraId="5E18F16A" w14:textId="4BEADD26" w:rsidR="009E6BBF" w:rsidRPr="009E6BBF" w:rsidRDefault="009E6BBF" w:rsidP="009E6BBF">
            <w:pPr>
              <w:rPr>
                <w:color w:val="FF0000"/>
              </w:rPr>
            </w:pPr>
            <w:r w:rsidRPr="009E6BBF">
              <w:rPr>
                <w:color w:val="FF0000"/>
              </w:rPr>
              <w:t>When battery is replaced, this command is used to reset battery state of health and any other parameters related to battery health.</w:t>
            </w:r>
            <w:r w:rsidR="00260146">
              <w:rPr>
                <w:color w:val="FF0000"/>
              </w:rPr>
              <w:t xml:space="preserve"> </w:t>
            </w:r>
            <w:r w:rsidR="00A410D4">
              <w:rPr>
                <w:color w:val="FF0000"/>
              </w:rPr>
              <w:t>Generally,</w:t>
            </w:r>
            <w:r w:rsidR="00260146">
              <w:rPr>
                <w:color w:val="FF0000"/>
              </w:rPr>
              <w:t xml:space="preserve"> a clear history command should be issued at the same time.</w:t>
            </w:r>
          </w:p>
          <w:p w14:paraId="52C53270" w14:textId="77777777" w:rsidR="009E6BBF" w:rsidRPr="009E6BBF" w:rsidRDefault="009E6BBF" w:rsidP="009E6BBF">
            <w:pPr>
              <w:rPr>
                <w:color w:val="FF0000"/>
              </w:rPr>
            </w:pPr>
            <w:r w:rsidRPr="009E6BBF">
              <w:rPr>
                <w:color w:val="FF0000"/>
              </w:rPr>
              <w:t>00b — No action</w:t>
            </w:r>
          </w:p>
          <w:p w14:paraId="44B6F675" w14:textId="1723668F" w:rsidR="009E6BBF" w:rsidRPr="009E6BBF" w:rsidRDefault="009E6BBF" w:rsidP="009E6BBF">
            <w:pPr>
              <w:rPr>
                <w:color w:val="FF0000"/>
              </w:rPr>
            </w:pPr>
            <w:r w:rsidRPr="009E6BBF">
              <w:rPr>
                <w:color w:val="FF0000"/>
              </w:rPr>
              <w:t>01b — Reset battery health to 100%</w:t>
            </w:r>
          </w:p>
        </w:tc>
      </w:tr>
      <w:tr w:rsidR="00DC5837" w14:paraId="4C2D394B" w14:textId="77777777" w:rsidTr="00DC5837">
        <w:tc>
          <w:tcPr>
            <w:tcW w:w="839" w:type="dxa"/>
          </w:tcPr>
          <w:p w14:paraId="72A39D06" w14:textId="0D857172" w:rsidR="00DC5837" w:rsidRDefault="00DC5837" w:rsidP="00DC5837">
            <w:r>
              <w:t>2 to 3</w:t>
            </w:r>
          </w:p>
        </w:tc>
        <w:tc>
          <w:tcPr>
            <w:tcW w:w="563" w:type="dxa"/>
          </w:tcPr>
          <w:p w14:paraId="09CBF1A2" w14:textId="087B3AFA" w:rsidR="00DC5837" w:rsidRDefault="00DC5837" w:rsidP="00DC5837">
            <w:r>
              <w:t>-</w:t>
            </w:r>
          </w:p>
        </w:tc>
        <w:tc>
          <w:tcPr>
            <w:tcW w:w="2087" w:type="dxa"/>
          </w:tcPr>
          <w:p w14:paraId="70019077" w14:textId="288B5F22" w:rsidR="00DC5837" w:rsidRDefault="00DC5837" w:rsidP="00DC5837">
            <w:r>
              <w:t>Charged Voltage</w:t>
            </w:r>
          </w:p>
        </w:tc>
        <w:tc>
          <w:tcPr>
            <w:tcW w:w="1119" w:type="dxa"/>
          </w:tcPr>
          <w:p w14:paraId="0710236A" w14:textId="26F407A9" w:rsidR="00DC5837" w:rsidRDefault="00DC5837" w:rsidP="00DC5837">
            <w:r>
              <w:t>uint16</w:t>
            </w:r>
          </w:p>
        </w:tc>
        <w:tc>
          <w:tcPr>
            <w:tcW w:w="597" w:type="dxa"/>
          </w:tcPr>
          <w:p w14:paraId="112B487E" w14:textId="2D13D8AE" w:rsidR="00DC5837" w:rsidRDefault="00DC5837" w:rsidP="00DC5837">
            <w:r>
              <w:t>Vdc</w:t>
            </w:r>
          </w:p>
        </w:tc>
        <w:tc>
          <w:tcPr>
            <w:tcW w:w="4145" w:type="dxa"/>
          </w:tcPr>
          <w:p w14:paraId="59E85697" w14:textId="77777777" w:rsidR="00DC5837" w:rsidRDefault="00DC5837" w:rsidP="00DC5837">
            <w:r>
              <w:t>See Table 5.3</w:t>
            </w:r>
          </w:p>
          <w:p w14:paraId="4488B8FA" w14:textId="08C3C850" w:rsidR="00DC5837" w:rsidRDefault="00DC5837" w:rsidP="00DC5837">
            <w:r>
              <w:t>The battery voltage must be above this voltage level to consider the battery to be fully charged</w:t>
            </w:r>
          </w:p>
        </w:tc>
      </w:tr>
      <w:tr w:rsidR="00DC5837" w14:paraId="0CEC5671" w14:textId="77777777" w:rsidTr="00DC5837">
        <w:tc>
          <w:tcPr>
            <w:tcW w:w="839" w:type="dxa"/>
          </w:tcPr>
          <w:p w14:paraId="7DFBD05A" w14:textId="535DE9AC" w:rsidR="00DC5837" w:rsidRDefault="00DC5837" w:rsidP="00DC5837">
            <w:r>
              <w:t>4</w:t>
            </w:r>
          </w:p>
        </w:tc>
        <w:tc>
          <w:tcPr>
            <w:tcW w:w="563" w:type="dxa"/>
          </w:tcPr>
          <w:p w14:paraId="4075124B" w14:textId="7A924522" w:rsidR="00DC5837" w:rsidRDefault="00DC5837" w:rsidP="00DC5837">
            <w:r>
              <w:t>-</w:t>
            </w:r>
          </w:p>
        </w:tc>
        <w:tc>
          <w:tcPr>
            <w:tcW w:w="2087" w:type="dxa"/>
          </w:tcPr>
          <w:p w14:paraId="664B9BFD" w14:textId="7A5A14DE" w:rsidR="00DC5837" w:rsidRDefault="00DC5837" w:rsidP="00DC5837">
            <w:r>
              <w:t>Shunt Voltage</w:t>
            </w:r>
          </w:p>
        </w:tc>
        <w:tc>
          <w:tcPr>
            <w:tcW w:w="1119" w:type="dxa"/>
          </w:tcPr>
          <w:p w14:paraId="7DAC2374" w14:textId="16C6F103" w:rsidR="00DC5837" w:rsidRDefault="00DC5837" w:rsidP="00DC5837">
            <w:r>
              <w:t>uint8</w:t>
            </w:r>
          </w:p>
        </w:tc>
        <w:tc>
          <w:tcPr>
            <w:tcW w:w="597" w:type="dxa"/>
          </w:tcPr>
          <w:p w14:paraId="4FD92495" w14:textId="397F0539" w:rsidR="00DC5837" w:rsidRDefault="00DC5837" w:rsidP="00DC5837">
            <w:r>
              <w:t>mV</w:t>
            </w:r>
          </w:p>
        </w:tc>
        <w:tc>
          <w:tcPr>
            <w:tcW w:w="4145" w:type="dxa"/>
          </w:tcPr>
          <w:p w14:paraId="1F176E94" w14:textId="77777777" w:rsidR="00DC5837" w:rsidRDefault="00DC5837" w:rsidP="00DC5837">
            <w:r>
              <w:t>Rated voltage of the shunt</w:t>
            </w:r>
          </w:p>
          <w:p w14:paraId="52595AA4" w14:textId="77777777" w:rsidR="00DC5837" w:rsidRDefault="00DC5837" w:rsidP="00DC5837">
            <w:r>
              <w:t>Precision = 1 mV</w:t>
            </w:r>
          </w:p>
          <w:p w14:paraId="585D4351" w14:textId="6E6C788B" w:rsidR="00DC5837" w:rsidRDefault="00DC5837" w:rsidP="00DC5837">
            <w:r>
              <w:lastRenderedPageBreak/>
              <w:t>Value range = 1 to 253 mV</w:t>
            </w:r>
          </w:p>
        </w:tc>
      </w:tr>
      <w:tr w:rsidR="00DC5837" w14:paraId="5E1AA9C1" w14:textId="77777777" w:rsidTr="00DC5837">
        <w:tc>
          <w:tcPr>
            <w:tcW w:w="839" w:type="dxa"/>
          </w:tcPr>
          <w:p w14:paraId="61BCE29F" w14:textId="4AA0544A" w:rsidR="00DC5837" w:rsidRDefault="00DC5837" w:rsidP="00DC5837">
            <w:r>
              <w:lastRenderedPageBreak/>
              <w:t>5 to 6</w:t>
            </w:r>
          </w:p>
        </w:tc>
        <w:tc>
          <w:tcPr>
            <w:tcW w:w="563" w:type="dxa"/>
          </w:tcPr>
          <w:p w14:paraId="264EE918" w14:textId="58733205" w:rsidR="00DC5837" w:rsidRDefault="00DC5837" w:rsidP="00DC5837">
            <w:r>
              <w:t>-</w:t>
            </w:r>
          </w:p>
        </w:tc>
        <w:tc>
          <w:tcPr>
            <w:tcW w:w="2087" w:type="dxa"/>
          </w:tcPr>
          <w:p w14:paraId="3C5116CF" w14:textId="1A13D443" w:rsidR="00DC5837" w:rsidRDefault="00DC5837" w:rsidP="00DC5837">
            <w:r>
              <w:t>Shunt Current</w:t>
            </w:r>
          </w:p>
        </w:tc>
        <w:tc>
          <w:tcPr>
            <w:tcW w:w="1119" w:type="dxa"/>
          </w:tcPr>
          <w:p w14:paraId="0DE4DBEB" w14:textId="6772825E" w:rsidR="00DC5837" w:rsidRDefault="00DC5837" w:rsidP="00DC5837">
            <w:r>
              <w:t>uint16</w:t>
            </w:r>
          </w:p>
        </w:tc>
        <w:tc>
          <w:tcPr>
            <w:tcW w:w="597" w:type="dxa"/>
          </w:tcPr>
          <w:p w14:paraId="1FD57C3F" w14:textId="68DD879E" w:rsidR="00DC5837" w:rsidRDefault="00DC5837" w:rsidP="00DC5837">
            <w:proofErr w:type="spellStart"/>
            <w:r>
              <w:t>Adc</w:t>
            </w:r>
            <w:proofErr w:type="spellEnd"/>
          </w:p>
        </w:tc>
        <w:tc>
          <w:tcPr>
            <w:tcW w:w="4145" w:type="dxa"/>
          </w:tcPr>
          <w:p w14:paraId="301F0D41" w14:textId="77777777" w:rsidR="00DC5837" w:rsidRDefault="00DC5837" w:rsidP="00DC5837">
            <w:r>
              <w:t>See Table 5.3</w:t>
            </w:r>
          </w:p>
          <w:p w14:paraId="5C0C475D" w14:textId="1BE4B5CC" w:rsidR="00DC5837" w:rsidRDefault="00DC5837" w:rsidP="00DC5837">
            <w:r>
              <w:t>Rated current of the shunt</w:t>
            </w:r>
          </w:p>
        </w:tc>
      </w:tr>
      <w:tr w:rsidR="00F372C0" w:rsidRPr="00F372C0" w14:paraId="5DCB33BD" w14:textId="77777777" w:rsidTr="00DC5837">
        <w:tc>
          <w:tcPr>
            <w:tcW w:w="839" w:type="dxa"/>
          </w:tcPr>
          <w:p w14:paraId="02E42F50" w14:textId="1029E581" w:rsidR="009E6BBF" w:rsidRPr="00F372C0" w:rsidRDefault="00F372C0" w:rsidP="00DC5837">
            <w:pPr>
              <w:rPr>
                <w:color w:val="FF0000"/>
              </w:rPr>
            </w:pPr>
            <w:r w:rsidRPr="00F372C0">
              <w:rPr>
                <w:color w:val="FF0000"/>
              </w:rPr>
              <w:t>7</w:t>
            </w:r>
          </w:p>
        </w:tc>
        <w:tc>
          <w:tcPr>
            <w:tcW w:w="563" w:type="dxa"/>
          </w:tcPr>
          <w:p w14:paraId="06F7B3F5" w14:textId="4B4368AF" w:rsidR="009E6BBF" w:rsidRPr="00F372C0" w:rsidRDefault="00F372C0" w:rsidP="00DC5837">
            <w:pPr>
              <w:rPr>
                <w:color w:val="FF0000"/>
              </w:rPr>
            </w:pPr>
            <w:r w:rsidRPr="00F372C0">
              <w:rPr>
                <w:color w:val="FF0000"/>
              </w:rPr>
              <w:t>0-3</w:t>
            </w:r>
          </w:p>
        </w:tc>
        <w:tc>
          <w:tcPr>
            <w:tcW w:w="2087" w:type="dxa"/>
          </w:tcPr>
          <w:p w14:paraId="67BF71B4" w14:textId="278D44EB" w:rsidR="009E6BBF" w:rsidRPr="00F372C0" w:rsidRDefault="00F372C0" w:rsidP="00DC5837">
            <w:pPr>
              <w:rPr>
                <w:color w:val="FF0000"/>
              </w:rPr>
            </w:pPr>
            <w:r w:rsidRPr="00F372C0">
              <w:rPr>
                <w:color w:val="FF0000"/>
              </w:rPr>
              <w:t>Battery Type</w:t>
            </w:r>
          </w:p>
        </w:tc>
        <w:tc>
          <w:tcPr>
            <w:tcW w:w="1119" w:type="dxa"/>
          </w:tcPr>
          <w:p w14:paraId="367A03F6" w14:textId="07808C46" w:rsidR="009E6BBF" w:rsidRPr="00F372C0" w:rsidRDefault="00F372C0" w:rsidP="00DC5837">
            <w:pPr>
              <w:rPr>
                <w:color w:val="FF0000"/>
              </w:rPr>
            </w:pPr>
            <w:r w:rsidRPr="00F372C0">
              <w:rPr>
                <w:color w:val="FF0000"/>
              </w:rPr>
              <w:t>uint4</w:t>
            </w:r>
          </w:p>
        </w:tc>
        <w:tc>
          <w:tcPr>
            <w:tcW w:w="597" w:type="dxa"/>
          </w:tcPr>
          <w:p w14:paraId="01F6CF69" w14:textId="7413E2D4" w:rsidR="009E6BBF" w:rsidRPr="00F372C0" w:rsidRDefault="00F372C0" w:rsidP="00DC5837">
            <w:pPr>
              <w:rPr>
                <w:color w:val="FF0000"/>
              </w:rPr>
            </w:pPr>
            <w:r w:rsidRPr="00F372C0">
              <w:rPr>
                <w:color w:val="FF0000"/>
              </w:rPr>
              <w:t>-</w:t>
            </w:r>
          </w:p>
        </w:tc>
        <w:tc>
          <w:tcPr>
            <w:tcW w:w="4145" w:type="dxa"/>
          </w:tcPr>
          <w:p w14:paraId="0DBA085B" w14:textId="1A63579F" w:rsidR="00F372C0" w:rsidRDefault="00F372C0" w:rsidP="00F372C0">
            <w:pPr>
              <w:rPr>
                <w:color w:val="FF0000"/>
              </w:rPr>
            </w:pPr>
            <w:r>
              <w:rPr>
                <w:color w:val="FF0000"/>
              </w:rPr>
              <w:t>Sets the battery type.</w:t>
            </w:r>
          </w:p>
          <w:p w14:paraId="4A041C16" w14:textId="39F1D661" w:rsidR="00F372C0" w:rsidRPr="00F372C0" w:rsidRDefault="00F372C0" w:rsidP="00F372C0">
            <w:pPr>
              <w:rPr>
                <w:color w:val="FF0000"/>
              </w:rPr>
            </w:pPr>
            <w:r w:rsidRPr="00F372C0">
              <w:rPr>
                <w:color w:val="FF0000"/>
              </w:rPr>
              <w:t>0 – Flooded</w:t>
            </w:r>
          </w:p>
          <w:p w14:paraId="1AB6623E" w14:textId="77777777" w:rsidR="00F372C0" w:rsidRPr="00F372C0" w:rsidRDefault="00F372C0" w:rsidP="00F372C0">
            <w:pPr>
              <w:rPr>
                <w:color w:val="FF0000"/>
              </w:rPr>
            </w:pPr>
            <w:r w:rsidRPr="00F372C0">
              <w:rPr>
                <w:color w:val="FF0000"/>
              </w:rPr>
              <w:t>1 – Gel</w:t>
            </w:r>
          </w:p>
          <w:p w14:paraId="61E3ADBA" w14:textId="77777777" w:rsidR="00F372C0" w:rsidRPr="00F372C0" w:rsidRDefault="00F372C0" w:rsidP="00F372C0">
            <w:pPr>
              <w:rPr>
                <w:color w:val="FF0000"/>
              </w:rPr>
            </w:pPr>
            <w:r w:rsidRPr="00F372C0">
              <w:rPr>
                <w:color w:val="FF0000"/>
              </w:rPr>
              <w:t>2 – AGM</w:t>
            </w:r>
          </w:p>
          <w:p w14:paraId="768CA42A" w14:textId="77777777" w:rsidR="00F372C0" w:rsidRPr="00F372C0" w:rsidRDefault="00F372C0" w:rsidP="00F372C0">
            <w:pPr>
              <w:rPr>
                <w:color w:val="FF0000"/>
              </w:rPr>
            </w:pPr>
            <w:r w:rsidRPr="00F372C0">
              <w:rPr>
                <w:color w:val="FF0000"/>
              </w:rPr>
              <w:t>3 – Lithium-Iron-Phosphate</w:t>
            </w:r>
          </w:p>
          <w:p w14:paraId="0C82D92B" w14:textId="77777777" w:rsidR="00F372C0" w:rsidRPr="00F372C0" w:rsidRDefault="00F372C0" w:rsidP="00F372C0">
            <w:pPr>
              <w:rPr>
                <w:color w:val="FF0000"/>
              </w:rPr>
            </w:pPr>
            <w:r w:rsidRPr="00F372C0">
              <w:rPr>
                <w:color w:val="FF0000"/>
              </w:rPr>
              <w:t>12-13 – Reserved for Vendor-defined</w:t>
            </w:r>
          </w:p>
          <w:p w14:paraId="747F96DB" w14:textId="12D20E7B" w:rsidR="009E6BBF" w:rsidRPr="00F372C0" w:rsidRDefault="00F372C0" w:rsidP="00F372C0">
            <w:pPr>
              <w:rPr>
                <w:color w:val="FF0000"/>
              </w:rPr>
            </w:pPr>
            <w:r w:rsidRPr="00F372C0">
              <w:rPr>
                <w:color w:val="FF0000"/>
              </w:rPr>
              <w:t>proprietary types.</w:t>
            </w:r>
          </w:p>
        </w:tc>
      </w:tr>
    </w:tbl>
    <w:p w14:paraId="1478709A" w14:textId="0DAF1646" w:rsidR="00C051D6" w:rsidRDefault="00B540AF" w:rsidP="00992673">
      <w:r>
        <w:rPr>
          <w:rStyle w:val="CommentReference"/>
        </w:rPr>
        <w:br/>
      </w:r>
    </w:p>
    <w:sectPr w:rsidR="00C051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A4"/>
    <w:multiLevelType w:val="hybridMultilevel"/>
    <w:tmpl w:val="82AEDDDC"/>
    <w:lvl w:ilvl="0" w:tplc="9B349A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0394"/>
    <w:multiLevelType w:val="hybridMultilevel"/>
    <w:tmpl w:val="029C9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506E4"/>
    <w:multiLevelType w:val="hybridMultilevel"/>
    <w:tmpl w:val="29642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D642C"/>
    <w:multiLevelType w:val="hybridMultilevel"/>
    <w:tmpl w:val="7256C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8946">
    <w:abstractNumId w:val="2"/>
  </w:num>
  <w:num w:numId="2" w16cid:durableId="235865982">
    <w:abstractNumId w:val="1"/>
  </w:num>
  <w:num w:numId="3" w16cid:durableId="1626304338">
    <w:abstractNumId w:val="3"/>
  </w:num>
  <w:num w:numId="4" w16cid:durableId="159655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A2"/>
    <w:rsid w:val="000174A8"/>
    <w:rsid w:val="00081506"/>
    <w:rsid w:val="000C0C97"/>
    <w:rsid w:val="000D7E06"/>
    <w:rsid w:val="00182A2D"/>
    <w:rsid w:val="00241697"/>
    <w:rsid w:val="00260146"/>
    <w:rsid w:val="0027235C"/>
    <w:rsid w:val="002A1389"/>
    <w:rsid w:val="002B30D4"/>
    <w:rsid w:val="003C31C1"/>
    <w:rsid w:val="00450673"/>
    <w:rsid w:val="00500CAA"/>
    <w:rsid w:val="00540086"/>
    <w:rsid w:val="00544C2B"/>
    <w:rsid w:val="00576E3C"/>
    <w:rsid w:val="00591143"/>
    <w:rsid w:val="005C1BBC"/>
    <w:rsid w:val="005E7AAA"/>
    <w:rsid w:val="005F62A1"/>
    <w:rsid w:val="0060298C"/>
    <w:rsid w:val="00724088"/>
    <w:rsid w:val="008268FE"/>
    <w:rsid w:val="008779EC"/>
    <w:rsid w:val="008D7D37"/>
    <w:rsid w:val="00934468"/>
    <w:rsid w:val="009379CF"/>
    <w:rsid w:val="00984890"/>
    <w:rsid w:val="00992673"/>
    <w:rsid w:val="009C1F99"/>
    <w:rsid w:val="009E6BBF"/>
    <w:rsid w:val="00A410D4"/>
    <w:rsid w:val="00A87BC2"/>
    <w:rsid w:val="00B07F75"/>
    <w:rsid w:val="00B51209"/>
    <w:rsid w:val="00B540AF"/>
    <w:rsid w:val="00C051D6"/>
    <w:rsid w:val="00D657BF"/>
    <w:rsid w:val="00DC5837"/>
    <w:rsid w:val="00DE56EB"/>
    <w:rsid w:val="00E227A2"/>
    <w:rsid w:val="00EC3E30"/>
    <w:rsid w:val="00ED7B3A"/>
    <w:rsid w:val="00F1248B"/>
    <w:rsid w:val="00F347EE"/>
    <w:rsid w:val="00F372C0"/>
    <w:rsid w:val="00F64377"/>
    <w:rsid w:val="00F93B77"/>
    <w:rsid w:val="00FB1037"/>
    <w:rsid w:val="00F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08F0"/>
  <w15:chartTrackingRefBased/>
  <w15:docId w15:val="{1C371A02-9DAB-46EA-B054-BA11041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7A2"/>
    <w:pPr>
      <w:spacing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E2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Clayton Lorenz</cp:lastModifiedBy>
  <cp:revision>26</cp:revision>
  <dcterms:created xsi:type="dcterms:W3CDTF">2023-12-11T21:29:00Z</dcterms:created>
  <dcterms:modified xsi:type="dcterms:W3CDTF">2024-04-03T15:22:00Z</dcterms:modified>
</cp:coreProperties>
</file>