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AF09C" w14:textId="4B85030C" w:rsidR="00382BFE" w:rsidRPr="0083045F" w:rsidRDefault="00382BFE" w:rsidP="00382BFE">
      <w:pPr>
        <w:pStyle w:val="Heading2"/>
        <w:keepNext w:val="0"/>
        <w:keepLines w:val="0"/>
        <w:widowControl w:val="0"/>
        <w:tabs>
          <w:tab w:val="left" w:pos="738"/>
        </w:tabs>
        <w:autoSpaceDE w:val="0"/>
        <w:autoSpaceDN w:val="0"/>
        <w:spacing w:before="151" w:line="240" w:lineRule="auto"/>
        <w:ind w:left="162"/>
        <w:rPr>
          <w:i/>
          <w:color w:val="000000" w:themeColor="text1"/>
        </w:rPr>
      </w:pPr>
      <w:r w:rsidRPr="0083045F">
        <w:rPr>
          <w:i/>
          <w:color w:val="000000" w:themeColor="text1"/>
        </w:rPr>
        <w:t>6.</w:t>
      </w:r>
      <w:r w:rsidR="00FE3058">
        <w:rPr>
          <w:i/>
          <w:color w:val="000000" w:themeColor="text1"/>
        </w:rPr>
        <w:t>54</w:t>
      </w:r>
      <w:r w:rsidRPr="0083045F">
        <w:rPr>
          <w:i/>
          <w:color w:val="000000" w:themeColor="text1"/>
        </w:rPr>
        <w:t xml:space="preserve"> Generic </w:t>
      </w:r>
      <w:r w:rsidR="00BD66D2">
        <w:rPr>
          <w:i/>
          <w:color w:val="000000" w:themeColor="text1"/>
        </w:rPr>
        <w:t xml:space="preserve">Temperature </w:t>
      </w:r>
      <w:r w:rsidRPr="0083045F">
        <w:rPr>
          <w:i/>
          <w:color w:val="000000" w:themeColor="text1"/>
        </w:rPr>
        <w:t>C</w:t>
      </w:r>
      <w:r w:rsidR="003C7D8E">
        <w:rPr>
          <w:i/>
          <w:color w:val="000000" w:themeColor="text1"/>
        </w:rPr>
        <w:t>ontrol</w:t>
      </w:r>
      <w:r w:rsidRPr="0083045F">
        <w:rPr>
          <w:i/>
          <w:color w:val="000000" w:themeColor="text1"/>
        </w:rPr>
        <w:t xml:space="preserve"> Fan</w:t>
      </w:r>
    </w:p>
    <w:p w14:paraId="248470BE" w14:textId="77777777" w:rsidR="00EF77F4" w:rsidRPr="00EF77F4" w:rsidRDefault="00EF77F4" w:rsidP="00EF77F4">
      <w:pPr>
        <w:pStyle w:val="ListParagraph"/>
        <w:widowControl w:val="0"/>
        <w:numPr>
          <w:ilvl w:val="0"/>
          <w:numId w:val="1"/>
        </w:numPr>
        <w:tabs>
          <w:tab w:val="left" w:pos="882"/>
        </w:tabs>
        <w:autoSpaceDE w:val="0"/>
        <w:autoSpaceDN w:val="0"/>
        <w:spacing w:after="0" w:line="240" w:lineRule="auto"/>
        <w:contextualSpacing w:val="0"/>
        <w:rPr>
          <w:b/>
          <w:i/>
          <w:vanish/>
        </w:rPr>
      </w:pPr>
    </w:p>
    <w:p w14:paraId="1931C1B3" w14:textId="77777777" w:rsidR="00EF77F4" w:rsidRPr="00EF77F4" w:rsidRDefault="00EF77F4" w:rsidP="00EF77F4">
      <w:pPr>
        <w:pStyle w:val="ListParagraph"/>
        <w:widowControl w:val="0"/>
        <w:numPr>
          <w:ilvl w:val="1"/>
          <w:numId w:val="1"/>
        </w:numPr>
        <w:tabs>
          <w:tab w:val="left" w:pos="882"/>
        </w:tabs>
        <w:autoSpaceDE w:val="0"/>
        <w:autoSpaceDN w:val="0"/>
        <w:spacing w:after="0" w:line="240" w:lineRule="auto"/>
        <w:contextualSpacing w:val="0"/>
        <w:rPr>
          <w:b/>
          <w:i/>
          <w:vanish/>
        </w:rPr>
      </w:pPr>
    </w:p>
    <w:p w14:paraId="5A93EA86" w14:textId="77777777" w:rsidR="00EF77F4" w:rsidRPr="00EF77F4" w:rsidRDefault="00EF77F4" w:rsidP="00EF77F4">
      <w:pPr>
        <w:pStyle w:val="ListParagraph"/>
        <w:widowControl w:val="0"/>
        <w:numPr>
          <w:ilvl w:val="1"/>
          <w:numId w:val="1"/>
        </w:numPr>
        <w:tabs>
          <w:tab w:val="left" w:pos="882"/>
        </w:tabs>
        <w:autoSpaceDE w:val="0"/>
        <w:autoSpaceDN w:val="0"/>
        <w:spacing w:after="0" w:line="240" w:lineRule="auto"/>
        <w:contextualSpacing w:val="0"/>
        <w:rPr>
          <w:b/>
          <w:i/>
          <w:vanish/>
        </w:rPr>
      </w:pPr>
    </w:p>
    <w:p w14:paraId="427242ED" w14:textId="77777777" w:rsidR="00EF77F4" w:rsidRPr="00EF77F4" w:rsidRDefault="00EF77F4" w:rsidP="00EF77F4">
      <w:pPr>
        <w:pStyle w:val="ListParagraph"/>
        <w:widowControl w:val="0"/>
        <w:numPr>
          <w:ilvl w:val="1"/>
          <w:numId w:val="1"/>
        </w:numPr>
        <w:tabs>
          <w:tab w:val="left" w:pos="882"/>
        </w:tabs>
        <w:autoSpaceDE w:val="0"/>
        <w:autoSpaceDN w:val="0"/>
        <w:spacing w:after="0" w:line="240" w:lineRule="auto"/>
        <w:contextualSpacing w:val="0"/>
        <w:rPr>
          <w:b/>
          <w:i/>
          <w:vanish/>
        </w:rPr>
      </w:pPr>
    </w:p>
    <w:p w14:paraId="6ECF5A8C" w14:textId="77777777" w:rsidR="00EF77F4" w:rsidRPr="00EF77F4" w:rsidRDefault="00EF77F4" w:rsidP="00EF77F4">
      <w:pPr>
        <w:pStyle w:val="ListParagraph"/>
        <w:widowControl w:val="0"/>
        <w:numPr>
          <w:ilvl w:val="1"/>
          <w:numId w:val="1"/>
        </w:numPr>
        <w:tabs>
          <w:tab w:val="left" w:pos="882"/>
        </w:tabs>
        <w:autoSpaceDE w:val="0"/>
        <w:autoSpaceDN w:val="0"/>
        <w:spacing w:after="0" w:line="240" w:lineRule="auto"/>
        <w:contextualSpacing w:val="0"/>
        <w:rPr>
          <w:b/>
          <w:i/>
          <w:vanish/>
        </w:rPr>
      </w:pPr>
    </w:p>
    <w:p w14:paraId="399F01F6" w14:textId="77777777" w:rsidR="00EF77F4" w:rsidRPr="00EF77F4" w:rsidRDefault="00EF77F4" w:rsidP="00EF77F4">
      <w:pPr>
        <w:pStyle w:val="ListParagraph"/>
        <w:widowControl w:val="0"/>
        <w:numPr>
          <w:ilvl w:val="1"/>
          <w:numId w:val="1"/>
        </w:numPr>
        <w:tabs>
          <w:tab w:val="left" w:pos="882"/>
        </w:tabs>
        <w:autoSpaceDE w:val="0"/>
        <w:autoSpaceDN w:val="0"/>
        <w:spacing w:after="0" w:line="240" w:lineRule="auto"/>
        <w:contextualSpacing w:val="0"/>
        <w:rPr>
          <w:b/>
          <w:i/>
          <w:vanish/>
        </w:rPr>
      </w:pPr>
    </w:p>
    <w:p w14:paraId="3F10D959" w14:textId="77777777" w:rsidR="00EF77F4" w:rsidRPr="00EF77F4" w:rsidRDefault="00EF77F4" w:rsidP="00EF77F4">
      <w:pPr>
        <w:pStyle w:val="ListParagraph"/>
        <w:widowControl w:val="0"/>
        <w:numPr>
          <w:ilvl w:val="1"/>
          <w:numId w:val="1"/>
        </w:numPr>
        <w:tabs>
          <w:tab w:val="left" w:pos="882"/>
        </w:tabs>
        <w:autoSpaceDE w:val="0"/>
        <w:autoSpaceDN w:val="0"/>
        <w:spacing w:after="0" w:line="240" w:lineRule="auto"/>
        <w:contextualSpacing w:val="0"/>
        <w:rPr>
          <w:b/>
          <w:i/>
          <w:vanish/>
        </w:rPr>
      </w:pPr>
    </w:p>
    <w:p w14:paraId="3079EDED" w14:textId="77777777" w:rsidR="00EF77F4" w:rsidRPr="00EF77F4" w:rsidRDefault="00EF77F4" w:rsidP="00EF77F4">
      <w:pPr>
        <w:pStyle w:val="ListParagraph"/>
        <w:widowControl w:val="0"/>
        <w:numPr>
          <w:ilvl w:val="1"/>
          <w:numId w:val="1"/>
        </w:numPr>
        <w:tabs>
          <w:tab w:val="left" w:pos="882"/>
        </w:tabs>
        <w:autoSpaceDE w:val="0"/>
        <w:autoSpaceDN w:val="0"/>
        <w:spacing w:after="0" w:line="240" w:lineRule="auto"/>
        <w:contextualSpacing w:val="0"/>
        <w:rPr>
          <w:b/>
          <w:i/>
          <w:vanish/>
        </w:rPr>
      </w:pPr>
    </w:p>
    <w:p w14:paraId="103C0740" w14:textId="77777777" w:rsidR="00EF77F4" w:rsidRPr="00EF77F4" w:rsidRDefault="00EF77F4" w:rsidP="00EF77F4">
      <w:pPr>
        <w:pStyle w:val="ListParagraph"/>
        <w:widowControl w:val="0"/>
        <w:numPr>
          <w:ilvl w:val="1"/>
          <w:numId w:val="1"/>
        </w:numPr>
        <w:tabs>
          <w:tab w:val="left" w:pos="882"/>
        </w:tabs>
        <w:autoSpaceDE w:val="0"/>
        <w:autoSpaceDN w:val="0"/>
        <w:spacing w:after="0" w:line="240" w:lineRule="auto"/>
        <w:contextualSpacing w:val="0"/>
        <w:rPr>
          <w:b/>
          <w:i/>
          <w:vanish/>
        </w:rPr>
      </w:pPr>
    </w:p>
    <w:p w14:paraId="0C531DAF" w14:textId="77777777" w:rsidR="00EF77F4" w:rsidRPr="00EF77F4" w:rsidRDefault="00EF77F4" w:rsidP="00EF77F4">
      <w:pPr>
        <w:pStyle w:val="ListParagraph"/>
        <w:widowControl w:val="0"/>
        <w:numPr>
          <w:ilvl w:val="1"/>
          <w:numId w:val="1"/>
        </w:numPr>
        <w:tabs>
          <w:tab w:val="left" w:pos="882"/>
        </w:tabs>
        <w:autoSpaceDE w:val="0"/>
        <w:autoSpaceDN w:val="0"/>
        <w:spacing w:after="0" w:line="240" w:lineRule="auto"/>
        <w:contextualSpacing w:val="0"/>
        <w:rPr>
          <w:b/>
          <w:i/>
          <w:vanish/>
        </w:rPr>
      </w:pPr>
    </w:p>
    <w:p w14:paraId="6B848878" w14:textId="77777777" w:rsidR="00EF77F4" w:rsidRPr="00EF77F4" w:rsidRDefault="00EF77F4" w:rsidP="00EF77F4">
      <w:pPr>
        <w:pStyle w:val="ListParagraph"/>
        <w:widowControl w:val="0"/>
        <w:numPr>
          <w:ilvl w:val="1"/>
          <w:numId w:val="1"/>
        </w:numPr>
        <w:tabs>
          <w:tab w:val="left" w:pos="882"/>
        </w:tabs>
        <w:autoSpaceDE w:val="0"/>
        <w:autoSpaceDN w:val="0"/>
        <w:spacing w:after="0" w:line="240" w:lineRule="auto"/>
        <w:contextualSpacing w:val="0"/>
        <w:rPr>
          <w:b/>
          <w:i/>
          <w:vanish/>
        </w:rPr>
      </w:pPr>
    </w:p>
    <w:p w14:paraId="2758FB1B" w14:textId="6BA67287" w:rsidR="00382BFE" w:rsidRDefault="00382BFE" w:rsidP="00EF77F4">
      <w:pPr>
        <w:pStyle w:val="ListParagraph"/>
        <w:widowControl w:val="0"/>
        <w:numPr>
          <w:ilvl w:val="2"/>
          <w:numId w:val="1"/>
        </w:numPr>
        <w:tabs>
          <w:tab w:val="left" w:pos="882"/>
        </w:tabs>
        <w:autoSpaceDE w:val="0"/>
        <w:autoSpaceDN w:val="0"/>
        <w:spacing w:after="0" w:line="240" w:lineRule="auto"/>
        <w:contextualSpacing w:val="0"/>
        <w:rPr>
          <w:b/>
          <w:i/>
        </w:rPr>
      </w:pPr>
      <w:r>
        <w:rPr>
          <w:b/>
          <w:i/>
        </w:rPr>
        <w:t>Introduction</w:t>
      </w:r>
    </w:p>
    <w:p w14:paraId="2EA58404" w14:textId="12E95535" w:rsidR="00382BFE" w:rsidRDefault="0095175A" w:rsidP="00382BFE">
      <w:pPr>
        <w:pStyle w:val="BodyText"/>
        <w:spacing w:before="86"/>
        <w:ind w:left="161" w:right="134"/>
      </w:pPr>
      <w:r>
        <w:t xml:space="preserve">The DGN describes a </w:t>
      </w:r>
      <w:r w:rsidR="00790C47">
        <w:t>Temperature Control</w:t>
      </w:r>
      <w:r w:rsidR="00454BAC">
        <w:t xml:space="preserve"> Fan</w:t>
      </w:r>
      <w:r>
        <w:t xml:space="preserve">. </w:t>
      </w:r>
      <w:r w:rsidR="009E3864">
        <w:t>Temperature Control</w:t>
      </w:r>
      <w:r>
        <w:t xml:space="preserve"> Fan</w:t>
      </w:r>
      <w:r w:rsidR="00454BAC">
        <w:t>s</w:t>
      </w:r>
      <w:r w:rsidR="00382BFE">
        <w:t xml:space="preserve"> </w:t>
      </w:r>
      <w:r w:rsidR="00454BAC">
        <w:t>are installed in power compartments or power distribution centers to improve heat dissipation for one or m</w:t>
      </w:r>
      <w:r>
        <w:t>ore</w:t>
      </w:r>
      <w:r w:rsidR="00454BAC">
        <w:t xml:space="preserve"> power </w:t>
      </w:r>
      <w:proofErr w:type="gramStart"/>
      <w:r w:rsidR="00454BAC">
        <w:t>components</w:t>
      </w:r>
      <w:r w:rsidR="009E3864">
        <w:t>, or</w:t>
      </w:r>
      <w:proofErr w:type="gramEnd"/>
      <w:r w:rsidR="009E3864">
        <w:t xml:space="preserve"> provide warming airflow </w:t>
      </w:r>
      <w:r w:rsidR="006A05E3">
        <w:t>to components sensitive to cold</w:t>
      </w:r>
      <w:r w:rsidR="00382BFE">
        <w:t xml:space="preserve">. </w:t>
      </w:r>
      <w:r w:rsidR="00454BAC">
        <w:t xml:space="preserve">A </w:t>
      </w:r>
      <w:r w:rsidR="006A05E3">
        <w:t>temperature control</w:t>
      </w:r>
      <w:r w:rsidR="00454BAC">
        <w:t xml:space="preserve"> fan can operate automatically based on temperature </w:t>
      </w:r>
      <w:proofErr w:type="gramStart"/>
      <w:r w:rsidR="00454BAC">
        <w:t>thresholds, or</w:t>
      </w:r>
      <w:proofErr w:type="gramEnd"/>
      <w:r w:rsidR="00454BAC">
        <w:t xml:space="preserve"> turned on/off by remote command</w:t>
      </w:r>
      <w:r>
        <w:t>.</w:t>
      </w:r>
      <w:r w:rsidR="00454BAC">
        <w:t xml:space="preserve"> </w:t>
      </w:r>
      <w:r w:rsidR="00382BFE">
        <w:t xml:space="preserve">There may be more than one </w:t>
      </w:r>
      <w:r w:rsidR="00360925">
        <w:t>temperature control</w:t>
      </w:r>
      <w:r w:rsidR="00454BAC">
        <w:t xml:space="preserve"> fan </w:t>
      </w:r>
      <w:r w:rsidR="00382BFE">
        <w:t xml:space="preserve">associated with a single </w:t>
      </w:r>
      <w:r w:rsidR="00454BAC">
        <w:t>power compartment</w:t>
      </w:r>
      <w:r w:rsidR="00382BFE">
        <w:t xml:space="preserve">. The following formats apply (see Table </w:t>
      </w:r>
      <w:hyperlink r:id="rId5" w:anchor="_bookmark356" w:history="1">
        <w:r w:rsidR="00382BFE" w:rsidRPr="002A264E">
          <w:rPr>
            <w:rStyle w:val="Hyperlink"/>
            <w:color w:val="auto"/>
          </w:rPr>
          <w:t>6.</w:t>
        </w:r>
        <w:r w:rsidR="00C27E8C">
          <w:rPr>
            <w:rStyle w:val="Hyperlink"/>
            <w:color w:val="auto"/>
          </w:rPr>
          <w:t>54</w:t>
        </w:r>
        <w:r w:rsidR="00382BFE" w:rsidRPr="002A264E">
          <w:rPr>
            <w:rStyle w:val="Hyperlink"/>
            <w:color w:val="auto"/>
          </w:rPr>
          <w:t>.1</w:t>
        </w:r>
      </w:hyperlink>
      <w:r w:rsidR="00382BFE">
        <w:t>).</w:t>
      </w:r>
    </w:p>
    <w:p w14:paraId="1EC65AB5" w14:textId="77777777" w:rsidR="00382BFE" w:rsidRPr="002A264E" w:rsidRDefault="00382BFE" w:rsidP="00382BFE">
      <w:pPr>
        <w:pStyle w:val="BodyText"/>
        <w:spacing w:before="4"/>
      </w:pPr>
    </w:p>
    <w:p w14:paraId="3A928FA5" w14:textId="086AC6D1" w:rsidR="00382BFE" w:rsidRPr="002A264E" w:rsidRDefault="00382BFE" w:rsidP="00382BFE">
      <w:pPr>
        <w:pStyle w:val="Heading4"/>
        <w:tabs>
          <w:tab w:val="left" w:pos="720"/>
        </w:tabs>
        <w:ind w:left="864"/>
        <w:jc w:val="center"/>
        <w:rPr>
          <w:color w:val="auto"/>
        </w:rPr>
      </w:pPr>
      <w:r w:rsidRPr="002A264E">
        <w:rPr>
          <w:color w:val="auto"/>
        </w:rPr>
        <w:t xml:space="preserve">Table </w:t>
      </w:r>
      <w:hyperlink r:id="rId6" w:anchor="_bookmark356" w:history="1">
        <w:r w:rsidRPr="002A264E">
          <w:rPr>
            <w:rStyle w:val="Hyperlink"/>
            <w:color w:val="auto"/>
          </w:rPr>
          <w:t>6.</w:t>
        </w:r>
        <w:r w:rsidR="00DB67E4" w:rsidRPr="002A264E">
          <w:rPr>
            <w:rStyle w:val="Hyperlink"/>
            <w:color w:val="auto"/>
          </w:rPr>
          <w:t>54</w:t>
        </w:r>
        <w:r w:rsidRPr="002A264E">
          <w:rPr>
            <w:rStyle w:val="Hyperlink"/>
            <w:color w:val="auto"/>
          </w:rPr>
          <w:t xml:space="preserve">.1 </w:t>
        </w:r>
      </w:hyperlink>
      <w:r w:rsidRPr="002A264E">
        <w:rPr>
          <w:color w:val="auto"/>
        </w:rPr>
        <w:t xml:space="preserve">— </w:t>
      </w:r>
      <w:r w:rsidR="00B560B0" w:rsidRPr="002A264E">
        <w:rPr>
          <w:color w:val="auto"/>
        </w:rPr>
        <w:t>Temperature Control</w:t>
      </w:r>
      <w:r w:rsidR="00454BAC" w:rsidRPr="002A264E">
        <w:rPr>
          <w:color w:val="auto"/>
        </w:rPr>
        <w:t xml:space="preserve"> Fan</w:t>
      </w:r>
      <w:r w:rsidRPr="002A264E">
        <w:rPr>
          <w:color w:val="auto"/>
        </w:rPr>
        <w:t xml:space="preserve"> definition</w:t>
      </w:r>
    </w:p>
    <w:tbl>
      <w:tblPr>
        <w:tblW w:w="0" w:type="auto"/>
        <w:tblInd w:w="26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2274"/>
      </w:tblGrid>
      <w:tr w:rsidR="00382BFE" w14:paraId="513079F0" w14:textId="77777777" w:rsidTr="00382BFE">
        <w:trPr>
          <w:trHeight w:val="311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9D8822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Device attribute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7C35FF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Value</w:t>
            </w:r>
          </w:p>
        </w:tc>
      </w:tr>
      <w:tr w:rsidR="00382BFE" w14:paraId="6E93BA5D" w14:textId="77777777" w:rsidTr="00382BFE">
        <w:trPr>
          <w:trHeight w:val="312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C2C13B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Category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7BD47F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Power components</w:t>
            </w:r>
          </w:p>
        </w:tc>
      </w:tr>
      <w:tr w:rsidR="00382BFE" w14:paraId="504BB379" w14:textId="77777777" w:rsidTr="00382BFE">
        <w:trPr>
          <w:trHeight w:val="307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6184C3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Default Source Address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2EF3CD" w14:textId="7647994F" w:rsidR="00382BFE" w:rsidRDefault="002A264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151</w:t>
            </w:r>
          </w:p>
        </w:tc>
      </w:tr>
      <w:tr w:rsidR="00382BFE" w14:paraId="04D4C3C6" w14:textId="77777777" w:rsidTr="00382BFE">
        <w:trPr>
          <w:trHeight w:val="310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31050C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Dynamic Address Range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9B59E8" w14:textId="71702596" w:rsidR="00382BFE" w:rsidRDefault="002A264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128</w:t>
            </w:r>
            <w:r w:rsidR="00382BFE">
              <w:rPr>
                <w:sz w:val="20"/>
                <w:lang w:val="en-CA"/>
              </w:rPr>
              <w:t xml:space="preserve"> to </w:t>
            </w:r>
            <w:r>
              <w:rPr>
                <w:sz w:val="20"/>
                <w:lang w:val="en-CA"/>
              </w:rPr>
              <w:t>143</w:t>
            </w:r>
          </w:p>
        </w:tc>
      </w:tr>
      <w:tr w:rsidR="00382BFE" w14:paraId="2F156257" w14:textId="77777777" w:rsidTr="00382BFE">
        <w:trPr>
          <w:trHeight w:val="311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6726A9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Instance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4304A1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Multiple</w:t>
            </w:r>
          </w:p>
        </w:tc>
      </w:tr>
    </w:tbl>
    <w:p w14:paraId="626A72E1" w14:textId="77777777" w:rsidR="00382BFE" w:rsidRDefault="00382BFE" w:rsidP="00382BFE">
      <w:pPr>
        <w:pStyle w:val="BodyText"/>
        <w:spacing w:before="7"/>
        <w:rPr>
          <w:b/>
          <w:sz w:val="27"/>
        </w:rPr>
      </w:pPr>
    </w:p>
    <w:p w14:paraId="28C60253" w14:textId="5C40A6FC" w:rsidR="00382BFE" w:rsidRDefault="00F7037C" w:rsidP="00382BFE">
      <w:pPr>
        <w:pStyle w:val="ListParagraph"/>
        <w:widowControl w:val="0"/>
        <w:numPr>
          <w:ilvl w:val="2"/>
          <w:numId w:val="1"/>
        </w:numPr>
        <w:tabs>
          <w:tab w:val="left" w:pos="882"/>
        </w:tabs>
        <w:autoSpaceDE w:val="0"/>
        <w:autoSpaceDN w:val="0"/>
        <w:spacing w:after="0" w:line="240" w:lineRule="auto"/>
        <w:contextualSpacing w:val="0"/>
        <w:rPr>
          <w:b/>
          <w:i/>
        </w:rPr>
      </w:pPr>
      <w:bookmarkStart w:id="0" w:name="6.45.2_Solar_Controller_Status"/>
      <w:bookmarkStart w:id="1" w:name="_bookmark357"/>
      <w:bookmarkEnd w:id="0"/>
      <w:bookmarkEnd w:id="1"/>
      <w:r>
        <w:rPr>
          <w:b/>
          <w:i/>
        </w:rPr>
        <w:t>Temperature Control</w:t>
      </w:r>
      <w:r w:rsidR="00454BAC">
        <w:rPr>
          <w:b/>
          <w:i/>
        </w:rPr>
        <w:t xml:space="preserve"> Fan </w:t>
      </w:r>
      <w:r w:rsidR="00382BFE">
        <w:rPr>
          <w:b/>
          <w:i/>
        </w:rPr>
        <w:t>Status</w:t>
      </w:r>
    </w:p>
    <w:p w14:paraId="4F53E2CC" w14:textId="1C177DC5" w:rsidR="00382BFE" w:rsidRPr="002A264E" w:rsidRDefault="00382BFE" w:rsidP="00382BFE">
      <w:pPr>
        <w:pStyle w:val="BodyText"/>
        <w:spacing w:before="86"/>
        <w:ind w:left="161" w:right="315"/>
      </w:pPr>
      <w:r>
        <w:t xml:space="preserve">The </w:t>
      </w:r>
      <w:r w:rsidR="0095175A">
        <w:t xml:space="preserve">fan </w:t>
      </w:r>
      <w:r w:rsidRPr="002A264E">
        <w:t xml:space="preserve">status DGN describes the general operating status of the </w:t>
      </w:r>
      <w:r w:rsidR="00B560B0" w:rsidRPr="002A264E">
        <w:t>Temperature Control</w:t>
      </w:r>
      <w:r w:rsidR="0095175A" w:rsidRPr="002A264E">
        <w:t xml:space="preserve"> Fan</w:t>
      </w:r>
      <w:r w:rsidRPr="002A264E">
        <w:t xml:space="preserve">. Table </w:t>
      </w:r>
      <w:hyperlink r:id="rId7" w:anchor="_bookmark357" w:history="1">
        <w:r w:rsidRPr="002A264E">
          <w:rPr>
            <w:rStyle w:val="Hyperlink"/>
            <w:color w:val="auto"/>
          </w:rPr>
          <w:t>6.</w:t>
        </w:r>
        <w:r w:rsidR="00DB67E4" w:rsidRPr="002A264E">
          <w:rPr>
            <w:rStyle w:val="Hyperlink"/>
            <w:color w:val="auto"/>
          </w:rPr>
          <w:t>54</w:t>
        </w:r>
        <w:r w:rsidRPr="002A264E">
          <w:rPr>
            <w:rStyle w:val="Hyperlink"/>
            <w:color w:val="auto"/>
          </w:rPr>
          <w:t>.2</w:t>
        </w:r>
      </w:hyperlink>
      <w:r w:rsidRPr="002A264E">
        <w:t xml:space="preserve">a defines the DG attributes and Table </w:t>
      </w:r>
      <w:hyperlink r:id="rId8" w:anchor="_bookmark357" w:history="1">
        <w:r w:rsidRPr="002A264E">
          <w:rPr>
            <w:rStyle w:val="Hyperlink"/>
            <w:color w:val="auto"/>
          </w:rPr>
          <w:t>6.</w:t>
        </w:r>
        <w:r w:rsidR="00DB67E4" w:rsidRPr="002A264E">
          <w:rPr>
            <w:rStyle w:val="Hyperlink"/>
            <w:color w:val="auto"/>
          </w:rPr>
          <w:t>54</w:t>
        </w:r>
        <w:r w:rsidRPr="002A264E">
          <w:rPr>
            <w:rStyle w:val="Hyperlink"/>
            <w:color w:val="auto"/>
          </w:rPr>
          <w:t>.2</w:t>
        </w:r>
      </w:hyperlink>
      <w:r w:rsidRPr="002A264E">
        <w:t>b defines the signal and parameter attributes.</w:t>
      </w:r>
    </w:p>
    <w:p w14:paraId="6030923C" w14:textId="77777777" w:rsidR="00382BFE" w:rsidRPr="002A264E" w:rsidRDefault="00382BFE" w:rsidP="00382BFE">
      <w:pPr>
        <w:pStyle w:val="BodyText"/>
        <w:spacing w:before="1"/>
      </w:pPr>
    </w:p>
    <w:p w14:paraId="4266F7BD" w14:textId="63CA09A0" w:rsidR="00382BFE" w:rsidRDefault="00382BFE" w:rsidP="00382BFE">
      <w:pPr>
        <w:pStyle w:val="Heading4"/>
        <w:tabs>
          <w:tab w:val="left" w:pos="720"/>
        </w:tabs>
        <w:ind w:left="864"/>
        <w:jc w:val="center"/>
      </w:pPr>
      <w:r>
        <w:t xml:space="preserve">Table </w:t>
      </w:r>
      <w:hyperlink r:id="rId9" w:anchor="_bookmark357" w:history="1">
        <w:r>
          <w:rPr>
            <w:rStyle w:val="Hyperlink"/>
            <w:color w:val="000000" w:themeColor="text1"/>
          </w:rPr>
          <w:t>6.</w:t>
        </w:r>
        <w:r w:rsidR="00DB67E4">
          <w:rPr>
            <w:rStyle w:val="Hyperlink"/>
            <w:color w:val="000000" w:themeColor="text1"/>
          </w:rPr>
          <w:t>54</w:t>
        </w:r>
        <w:r>
          <w:rPr>
            <w:rStyle w:val="Hyperlink"/>
            <w:color w:val="000000" w:themeColor="text1"/>
          </w:rPr>
          <w:t>.2</w:t>
        </w:r>
      </w:hyperlink>
      <w:r>
        <w:t>a — DG definition</w:t>
      </w:r>
    </w:p>
    <w:tbl>
      <w:tblPr>
        <w:tblW w:w="0" w:type="auto"/>
        <w:tblInd w:w="1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544"/>
      </w:tblGrid>
      <w:tr w:rsidR="00382BFE" w14:paraId="6CC0679A" w14:textId="77777777" w:rsidTr="00382BFE">
        <w:trPr>
          <w:trHeight w:val="312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3AF5BD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DG attribute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F2129B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Value</w:t>
            </w:r>
          </w:p>
        </w:tc>
      </w:tr>
      <w:tr w:rsidR="00382BFE" w14:paraId="6275E9D8" w14:textId="77777777" w:rsidTr="00382BFE">
        <w:trPr>
          <w:trHeight w:val="312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535E9F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Name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61C2AB" w14:textId="6AEF2596" w:rsidR="00382BFE" w:rsidRDefault="007D5703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TEMPERATURE_CONTROL</w:t>
            </w:r>
            <w:r w:rsidR="00382BFE">
              <w:rPr>
                <w:sz w:val="20"/>
                <w:lang w:val="en-CA"/>
              </w:rPr>
              <w:t>_</w:t>
            </w:r>
            <w:r w:rsidR="003974A7">
              <w:rPr>
                <w:sz w:val="20"/>
                <w:lang w:val="en-CA"/>
              </w:rPr>
              <w:t>FAN</w:t>
            </w:r>
            <w:r w:rsidR="00382BFE">
              <w:rPr>
                <w:sz w:val="20"/>
                <w:lang w:val="en-CA"/>
              </w:rPr>
              <w:t>_STATUS</w:t>
            </w:r>
          </w:p>
        </w:tc>
      </w:tr>
      <w:tr w:rsidR="00382BFE" w14:paraId="4796E408" w14:textId="77777777" w:rsidTr="00382BFE">
        <w:trPr>
          <w:trHeight w:val="307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98E77F" w14:textId="77777777" w:rsidR="00382BFE" w:rsidRDefault="00382BFE">
            <w:pPr>
              <w:pStyle w:val="TableParagraph"/>
              <w:spacing w:line="229" w:lineRule="exact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DGN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F5DFC8" w14:textId="4DAD43CF" w:rsidR="00382BFE" w:rsidRDefault="00B35D5E">
            <w:pPr>
              <w:pStyle w:val="TableParagraph"/>
              <w:spacing w:line="229" w:lineRule="exact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1FD9B</w:t>
            </w:r>
            <w:r w:rsidR="00382BFE">
              <w:rPr>
                <w:sz w:val="20"/>
                <w:lang w:val="en-CA"/>
              </w:rPr>
              <w:t>h</w:t>
            </w:r>
          </w:p>
        </w:tc>
      </w:tr>
      <w:tr w:rsidR="00382BFE" w14:paraId="7E6C666B" w14:textId="77777777" w:rsidTr="00382BFE">
        <w:trPr>
          <w:trHeight w:val="307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B6E1B9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Default priority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FE2F61" w14:textId="302378D4" w:rsidR="00382BFE" w:rsidRDefault="002A264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6</w:t>
            </w:r>
          </w:p>
        </w:tc>
      </w:tr>
      <w:tr w:rsidR="00382BFE" w14:paraId="5A2AAC0B" w14:textId="77777777" w:rsidTr="00382BFE">
        <w:trPr>
          <w:trHeight w:val="311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A200F9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Maximum broadcast rate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0C0BBA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5000 </w:t>
            </w:r>
            <w:proofErr w:type="spellStart"/>
            <w:r>
              <w:rPr>
                <w:sz w:val="20"/>
                <w:lang w:val="en-CA"/>
              </w:rPr>
              <w:t>ms</w:t>
            </w:r>
            <w:proofErr w:type="spellEnd"/>
          </w:p>
        </w:tc>
      </w:tr>
      <w:tr w:rsidR="00382BFE" w14:paraId="43702C32" w14:textId="77777777" w:rsidTr="00382BFE">
        <w:trPr>
          <w:trHeight w:val="306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171B28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Normal broadcast rate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799C5B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5000 </w:t>
            </w:r>
            <w:proofErr w:type="spellStart"/>
            <w:r>
              <w:rPr>
                <w:sz w:val="20"/>
                <w:lang w:val="en-CA"/>
              </w:rPr>
              <w:t>ms</w:t>
            </w:r>
            <w:proofErr w:type="spellEnd"/>
            <w:r>
              <w:rPr>
                <w:sz w:val="20"/>
                <w:lang w:val="en-CA"/>
              </w:rPr>
              <w:t xml:space="preserve"> or on change</w:t>
            </w:r>
          </w:p>
        </w:tc>
      </w:tr>
      <w:tr w:rsidR="00382BFE" w14:paraId="56018103" w14:textId="77777777" w:rsidTr="00382BFE">
        <w:trPr>
          <w:trHeight w:val="311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5C4B89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Minimum broadcast rate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CAAAA7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500 </w:t>
            </w:r>
            <w:proofErr w:type="spellStart"/>
            <w:r>
              <w:rPr>
                <w:sz w:val="20"/>
                <w:lang w:val="en-CA"/>
              </w:rPr>
              <w:t>ms</w:t>
            </w:r>
            <w:proofErr w:type="spellEnd"/>
          </w:p>
        </w:tc>
      </w:tr>
      <w:tr w:rsidR="00382BFE" w14:paraId="1210ED81" w14:textId="77777777" w:rsidTr="00382BFE">
        <w:trPr>
          <w:trHeight w:val="307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BF40B6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Number of frames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2239D1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</w:t>
            </w:r>
          </w:p>
        </w:tc>
      </w:tr>
      <w:tr w:rsidR="00382BFE" w14:paraId="025401E7" w14:textId="77777777" w:rsidTr="00382BFE">
        <w:trPr>
          <w:trHeight w:val="316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743AE4" w14:textId="77777777" w:rsidR="00382BFE" w:rsidRDefault="00382BFE">
            <w:pPr>
              <w:pStyle w:val="TableParagraph"/>
              <w:spacing w:line="240" w:lineRule="auto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ACK requirements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040C2E" w14:textId="77777777" w:rsidR="00382BFE" w:rsidRDefault="00382BFE">
            <w:pPr>
              <w:pStyle w:val="TableParagraph"/>
              <w:spacing w:line="240" w:lineRule="auto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None</w:t>
            </w:r>
          </w:p>
        </w:tc>
      </w:tr>
    </w:tbl>
    <w:p w14:paraId="6BD9AF71" w14:textId="77777777" w:rsidR="00382BFE" w:rsidRDefault="00382BFE" w:rsidP="00382BFE">
      <w:pPr>
        <w:pStyle w:val="BodyText"/>
        <w:rPr>
          <w:b/>
          <w:sz w:val="22"/>
        </w:rPr>
      </w:pPr>
    </w:p>
    <w:p w14:paraId="192C688F" w14:textId="060A3A59" w:rsidR="00382BFE" w:rsidRDefault="00382BFE" w:rsidP="00382BFE">
      <w:pPr>
        <w:ind w:left="2582" w:right="2562"/>
        <w:jc w:val="center"/>
        <w:rPr>
          <w:b/>
          <w:sz w:val="20"/>
        </w:rPr>
      </w:pPr>
      <w:r w:rsidRPr="002A264E">
        <w:rPr>
          <w:b/>
          <w:sz w:val="20"/>
        </w:rPr>
        <w:t xml:space="preserve">Table </w:t>
      </w:r>
      <w:hyperlink r:id="rId10" w:anchor="_bookmark357" w:history="1">
        <w:r w:rsidRPr="002A264E">
          <w:rPr>
            <w:rStyle w:val="Hyperlink"/>
            <w:b/>
            <w:color w:val="auto"/>
            <w:sz w:val="20"/>
          </w:rPr>
          <w:t>6.</w:t>
        </w:r>
        <w:r w:rsidR="00DB67E4" w:rsidRPr="002A264E">
          <w:rPr>
            <w:rStyle w:val="Hyperlink"/>
            <w:b/>
            <w:color w:val="auto"/>
            <w:sz w:val="20"/>
          </w:rPr>
          <w:t>54</w:t>
        </w:r>
        <w:r w:rsidRPr="002A264E">
          <w:rPr>
            <w:rStyle w:val="Hyperlink"/>
            <w:b/>
            <w:color w:val="auto"/>
            <w:sz w:val="20"/>
          </w:rPr>
          <w:t>.2</w:t>
        </w:r>
      </w:hyperlink>
      <w:r w:rsidRPr="002A264E">
        <w:rPr>
          <w:b/>
          <w:sz w:val="20"/>
        </w:rPr>
        <w:t xml:space="preserve">b — </w:t>
      </w:r>
      <w:r>
        <w:rPr>
          <w:b/>
          <w:sz w:val="20"/>
        </w:rPr>
        <w:t>Signal and parameter definition</w:t>
      </w:r>
    </w:p>
    <w:tbl>
      <w:tblPr>
        <w:tblW w:w="9045" w:type="dxa"/>
        <w:tblInd w:w="3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748"/>
        <w:gridCol w:w="2174"/>
        <w:gridCol w:w="997"/>
        <w:gridCol w:w="856"/>
        <w:gridCol w:w="3517"/>
      </w:tblGrid>
      <w:tr w:rsidR="00382BFE" w14:paraId="333F6AB0" w14:textId="77777777" w:rsidTr="00B05C6E">
        <w:trPr>
          <w:trHeight w:val="311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B3ECB8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Byte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8D4695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Bit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D97FA5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Name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02BBA7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Data type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E5BFEC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Unit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009ACC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Value description</w:t>
            </w:r>
          </w:p>
        </w:tc>
      </w:tr>
      <w:tr w:rsidR="00382BFE" w14:paraId="5494FD37" w14:textId="77777777" w:rsidTr="00B05C6E">
        <w:trPr>
          <w:trHeight w:val="312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ECAF0A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0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03E8F3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-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0C95B5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Instance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D81C17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uint8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BA884F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-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7E1268" w14:textId="2D9A899B" w:rsidR="00382BFE" w:rsidRPr="002A264E" w:rsidRDefault="00AB7EB0" w:rsidP="00AB7EB0">
            <w:pPr>
              <w:pStyle w:val="TableParagraph"/>
              <w:rPr>
                <w:rFonts w:ascii="Times New Roman"/>
                <w:sz w:val="20"/>
                <w:lang w:val="en-CA"/>
              </w:rPr>
            </w:pPr>
            <w:r w:rsidRPr="002A264E">
              <w:rPr>
                <w:sz w:val="20"/>
                <w:lang w:val="en-CA"/>
              </w:rPr>
              <w:t xml:space="preserve">see Table </w:t>
            </w:r>
            <w:hyperlink r:id="rId11" w:anchor="_bookmark40" w:history="1">
              <w:r w:rsidRPr="002A264E">
                <w:rPr>
                  <w:rStyle w:val="Hyperlink"/>
                  <w:color w:val="auto"/>
                  <w:sz w:val="20"/>
                  <w:lang w:val="en-CA"/>
                </w:rPr>
                <w:t>5.3</w:t>
              </w:r>
            </w:hyperlink>
          </w:p>
        </w:tc>
      </w:tr>
      <w:tr w:rsidR="00382BFE" w14:paraId="357242B3" w14:textId="77777777" w:rsidTr="00B05C6E">
        <w:trPr>
          <w:trHeight w:val="771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C31439" w14:textId="5B7847C6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EBC877" w14:textId="664E0BE3" w:rsidR="00382BFE" w:rsidRDefault="006C4652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0 to 1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765D84" w14:textId="13A95B89" w:rsidR="00382BFE" w:rsidRDefault="003974A7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Op</w:t>
            </w:r>
            <w:r w:rsidR="006C4652">
              <w:rPr>
                <w:sz w:val="20"/>
                <w:lang w:val="en-CA"/>
              </w:rPr>
              <w:t xml:space="preserve">erating </w:t>
            </w:r>
            <w:r>
              <w:rPr>
                <w:sz w:val="20"/>
                <w:lang w:val="en-CA"/>
              </w:rPr>
              <w:t>Mode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EE5417" w14:textId="34F18B9D" w:rsidR="00382BFE" w:rsidRDefault="006C4652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u</w:t>
            </w:r>
            <w:r w:rsidR="00382BFE">
              <w:rPr>
                <w:sz w:val="20"/>
                <w:lang w:val="en-CA"/>
              </w:rPr>
              <w:t>int</w:t>
            </w:r>
            <w:r>
              <w:rPr>
                <w:sz w:val="20"/>
                <w:lang w:val="en-CA"/>
              </w:rPr>
              <w:t>2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1CC69B" w14:textId="408803E6" w:rsidR="00382BFE" w:rsidRDefault="006C4652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-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D664E" w14:textId="77777777" w:rsidR="006C4652" w:rsidRPr="002A264E" w:rsidRDefault="006C4652" w:rsidP="006C4652">
            <w:pPr>
              <w:pStyle w:val="TableParagraph"/>
              <w:spacing w:line="240" w:lineRule="auto"/>
              <w:rPr>
                <w:sz w:val="20"/>
                <w:lang w:val="en-CA"/>
              </w:rPr>
            </w:pPr>
            <w:r w:rsidRPr="002A264E">
              <w:rPr>
                <w:sz w:val="20"/>
                <w:lang w:val="en-CA"/>
              </w:rPr>
              <w:t>00b — Automatic</w:t>
            </w:r>
          </w:p>
          <w:p w14:paraId="2341FC21" w14:textId="35C083D5" w:rsidR="00382BFE" w:rsidRPr="002A264E" w:rsidRDefault="006C4652" w:rsidP="006C4652">
            <w:pPr>
              <w:pStyle w:val="TableParagraph"/>
              <w:spacing w:line="240" w:lineRule="auto"/>
              <w:rPr>
                <w:sz w:val="20"/>
                <w:lang w:val="en-CA"/>
              </w:rPr>
            </w:pPr>
            <w:r w:rsidRPr="002A264E">
              <w:rPr>
                <w:sz w:val="20"/>
                <w:lang w:val="en-CA"/>
              </w:rPr>
              <w:t>01b — Manual (</w:t>
            </w:r>
            <w:r w:rsidR="00E35559" w:rsidRPr="002A264E">
              <w:rPr>
                <w:sz w:val="20"/>
                <w:lang w:val="en-CA"/>
              </w:rPr>
              <w:t>Temperature Control</w:t>
            </w:r>
            <w:r w:rsidRPr="002A264E">
              <w:rPr>
                <w:sz w:val="20"/>
                <w:lang w:val="en-CA"/>
              </w:rPr>
              <w:t xml:space="preserve"> </w:t>
            </w:r>
            <w:r w:rsidR="00E35559" w:rsidRPr="002A264E">
              <w:rPr>
                <w:sz w:val="20"/>
                <w:lang w:val="en-CA"/>
              </w:rPr>
              <w:t>F</w:t>
            </w:r>
            <w:r w:rsidRPr="002A264E">
              <w:rPr>
                <w:sz w:val="20"/>
                <w:lang w:val="en-CA"/>
              </w:rPr>
              <w:t xml:space="preserve">an shall ignore temperature </w:t>
            </w:r>
            <w:r w:rsidR="002823B9" w:rsidRPr="002A264E">
              <w:rPr>
                <w:sz w:val="20"/>
                <w:lang w:val="en-CA"/>
              </w:rPr>
              <w:t>set points</w:t>
            </w:r>
            <w:r w:rsidRPr="002A264E">
              <w:rPr>
                <w:sz w:val="20"/>
                <w:lang w:val="en-CA"/>
              </w:rPr>
              <w:t>)</w:t>
            </w:r>
          </w:p>
        </w:tc>
      </w:tr>
      <w:tr w:rsidR="00382BFE" w14:paraId="2BD400AC" w14:textId="77777777" w:rsidTr="00B05C6E">
        <w:trPr>
          <w:trHeight w:val="490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759627" w14:textId="2C6459FE" w:rsidR="00382BFE" w:rsidRDefault="000F1212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2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0E6128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-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B239A2" w14:textId="0C5A2F72" w:rsidR="00382BFE" w:rsidRDefault="000F1212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Operating Status (</w:t>
            </w:r>
            <w:r w:rsidR="006C4652">
              <w:rPr>
                <w:sz w:val="20"/>
                <w:lang w:val="en-CA"/>
              </w:rPr>
              <w:t>Fan l</w:t>
            </w:r>
            <w:r>
              <w:rPr>
                <w:sz w:val="20"/>
                <w:lang w:val="en-CA"/>
              </w:rPr>
              <w:t>evel)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59F097" w14:textId="59C07D71" w:rsidR="00382BFE" w:rsidRDefault="000F1212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u</w:t>
            </w:r>
            <w:r w:rsidR="00382BFE">
              <w:rPr>
                <w:sz w:val="20"/>
                <w:lang w:val="en-CA"/>
              </w:rPr>
              <w:t>int</w:t>
            </w:r>
            <w:r>
              <w:rPr>
                <w:sz w:val="20"/>
                <w:lang w:val="en-CA"/>
              </w:rPr>
              <w:t>8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6FAA8C" w14:textId="5964A279" w:rsidR="00382BFE" w:rsidRDefault="000F1212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%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EE8098" w14:textId="77777777" w:rsidR="00382BFE" w:rsidRPr="002A264E" w:rsidRDefault="00382BFE">
            <w:pPr>
              <w:pStyle w:val="TableParagraph"/>
              <w:rPr>
                <w:sz w:val="20"/>
                <w:lang w:val="en-CA"/>
              </w:rPr>
            </w:pPr>
            <w:r w:rsidRPr="002A264E">
              <w:rPr>
                <w:sz w:val="20"/>
                <w:lang w:val="en-CA"/>
              </w:rPr>
              <w:t xml:space="preserve">see Table </w:t>
            </w:r>
            <w:hyperlink r:id="rId12" w:anchor="_bookmark40" w:history="1">
              <w:r w:rsidRPr="002A264E">
                <w:rPr>
                  <w:rStyle w:val="Hyperlink"/>
                  <w:color w:val="auto"/>
                  <w:sz w:val="20"/>
                  <w:lang w:val="en-CA"/>
                </w:rPr>
                <w:t>5.3</w:t>
              </w:r>
            </w:hyperlink>
          </w:p>
          <w:p w14:paraId="3AC828DA" w14:textId="1854E9E9" w:rsidR="00382BFE" w:rsidRPr="002A264E" w:rsidRDefault="000F1212">
            <w:pPr>
              <w:pStyle w:val="TableParagraph"/>
              <w:spacing w:line="240" w:lineRule="auto"/>
              <w:rPr>
                <w:sz w:val="20"/>
                <w:lang w:val="en-CA"/>
              </w:rPr>
            </w:pPr>
            <w:r w:rsidRPr="002A264E">
              <w:rPr>
                <w:sz w:val="20"/>
                <w:lang w:val="en-CA"/>
              </w:rPr>
              <w:t xml:space="preserve">If </w:t>
            </w:r>
            <w:r w:rsidR="00CA2E54" w:rsidRPr="002A264E">
              <w:rPr>
                <w:sz w:val="20"/>
                <w:lang w:val="en-CA"/>
              </w:rPr>
              <w:t xml:space="preserve">fan is </w:t>
            </w:r>
            <w:r w:rsidR="00AB7EB0" w:rsidRPr="002A264E">
              <w:rPr>
                <w:sz w:val="20"/>
                <w:lang w:val="en-CA"/>
              </w:rPr>
              <w:t>on/off</w:t>
            </w:r>
            <w:r w:rsidR="002823B9" w:rsidRPr="002A264E">
              <w:rPr>
                <w:sz w:val="20"/>
                <w:lang w:val="en-CA"/>
              </w:rPr>
              <w:t>-</w:t>
            </w:r>
            <w:r w:rsidR="00AB7EB0" w:rsidRPr="002A264E">
              <w:rPr>
                <w:sz w:val="20"/>
                <w:lang w:val="en-CA"/>
              </w:rPr>
              <w:t>only</w:t>
            </w:r>
            <w:r w:rsidRPr="002A264E">
              <w:rPr>
                <w:sz w:val="20"/>
                <w:lang w:val="en-CA"/>
              </w:rPr>
              <w:t>, report 100%</w:t>
            </w:r>
            <w:r w:rsidR="00752BBA" w:rsidRPr="002A264E">
              <w:rPr>
                <w:sz w:val="20"/>
                <w:lang w:val="en-CA"/>
              </w:rPr>
              <w:t xml:space="preserve"> </w:t>
            </w:r>
            <w:r w:rsidRPr="002A264E">
              <w:rPr>
                <w:sz w:val="20"/>
                <w:lang w:val="en-CA"/>
              </w:rPr>
              <w:t>or 0%.</w:t>
            </w:r>
          </w:p>
        </w:tc>
      </w:tr>
      <w:tr w:rsidR="00F21B0A" w14:paraId="42EDDC55" w14:textId="77777777" w:rsidTr="00B05C6E">
        <w:trPr>
          <w:trHeight w:val="540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2A9947" w14:textId="218C7B4C" w:rsidR="00F21B0A" w:rsidRDefault="00344A5F" w:rsidP="00F21B0A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3</w:t>
            </w:r>
            <w:r w:rsidR="00F21B0A">
              <w:rPr>
                <w:sz w:val="20"/>
                <w:lang w:val="en-CA"/>
              </w:rPr>
              <w:t xml:space="preserve"> – </w:t>
            </w:r>
            <w:r>
              <w:rPr>
                <w:sz w:val="20"/>
                <w:lang w:val="en-CA"/>
              </w:rPr>
              <w:t>4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472DFC" w14:textId="77777777" w:rsidR="00F21B0A" w:rsidRDefault="00F21B0A" w:rsidP="00F21B0A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-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BBD351" w14:textId="40DB8206" w:rsidR="00F21B0A" w:rsidRDefault="00F21B0A" w:rsidP="00F21B0A">
            <w:pPr>
              <w:pStyle w:val="TableParagraph"/>
              <w:spacing w:line="240" w:lineRule="auto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Fan </w:t>
            </w:r>
            <w:r w:rsidR="00235B05">
              <w:rPr>
                <w:sz w:val="20"/>
                <w:lang w:val="en-CA"/>
              </w:rPr>
              <w:t>Speed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A6C229" w14:textId="0FA025D0" w:rsidR="00F21B0A" w:rsidRDefault="00F21B0A" w:rsidP="00F21B0A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uint16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7382C7" w14:textId="7E063999" w:rsidR="00F21B0A" w:rsidRDefault="00F21B0A" w:rsidP="00F21B0A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-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05FB6F" w14:textId="77777777" w:rsidR="00F21B0A" w:rsidRPr="002A264E" w:rsidRDefault="00F21B0A" w:rsidP="007429CD">
            <w:pPr>
              <w:pStyle w:val="TableParagraph"/>
              <w:rPr>
                <w:rStyle w:val="Hyperlink"/>
                <w:color w:val="auto"/>
                <w:sz w:val="20"/>
                <w:lang w:val="en-CA"/>
              </w:rPr>
            </w:pPr>
            <w:r w:rsidRPr="002A264E">
              <w:rPr>
                <w:sz w:val="20"/>
                <w:lang w:val="en-CA"/>
              </w:rPr>
              <w:t xml:space="preserve">see Table </w:t>
            </w:r>
            <w:hyperlink r:id="rId13" w:anchor="_bookmark40" w:history="1">
              <w:r w:rsidRPr="002A264E">
                <w:rPr>
                  <w:rStyle w:val="Hyperlink"/>
                  <w:color w:val="auto"/>
                  <w:sz w:val="20"/>
                  <w:lang w:val="en-CA"/>
                </w:rPr>
                <w:t>5.3</w:t>
              </w:r>
            </w:hyperlink>
          </w:p>
          <w:p w14:paraId="76C371B3" w14:textId="12DA3AE0" w:rsidR="00235B05" w:rsidRPr="002A264E" w:rsidRDefault="00235B05" w:rsidP="007429CD">
            <w:pPr>
              <w:pStyle w:val="TableParagraph"/>
              <w:rPr>
                <w:sz w:val="20"/>
                <w:lang w:val="en-CA"/>
              </w:rPr>
            </w:pPr>
            <w:r w:rsidRPr="002A264E">
              <w:rPr>
                <w:sz w:val="20"/>
                <w:lang w:val="en-CA"/>
              </w:rPr>
              <w:t>RPM</w:t>
            </w:r>
            <w:r w:rsidR="004468DD" w:rsidRPr="002A264E">
              <w:rPr>
                <w:sz w:val="20"/>
                <w:lang w:val="en-CA"/>
              </w:rPr>
              <w:t>s. 0 = Stopped. 1..65530 = Measured RPMs</w:t>
            </w:r>
            <w:r w:rsidR="002426E0" w:rsidRPr="002A264E">
              <w:rPr>
                <w:sz w:val="20"/>
                <w:lang w:val="en-CA"/>
              </w:rPr>
              <w:t>.</w:t>
            </w:r>
          </w:p>
        </w:tc>
      </w:tr>
      <w:tr w:rsidR="002A264E" w:rsidRPr="002A264E" w14:paraId="2C8A90F8" w14:textId="77777777" w:rsidTr="00B05C6E">
        <w:trPr>
          <w:trHeight w:val="859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2A8FE8" w14:textId="25CA5731" w:rsidR="00F21B0A" w:rsidRPr="002A264E" w:rsidRDefault="00F21B0A" w:rsidP="00F21B0A">
            <w:pPr>
              <w:pStyle w:val="TableParagraph"/>
              <w:rPr>
                <w:sz w:val="20"/>
                <w:lang w:val="en-CA"/>
              </w:rPr>
            </w:pPr>
            <w:r w:rsidRPr="002A264E">
              <w:rPr>
                <w:sz w:val="20"/>
                <w:lang w:val="en-CA"/>
              </w:rPr>
              <w:lastRenderedPageBreak/>
              <w:t>5 – 6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DF87C2" w14:textId="77777777" w:rsidR="00F21B0A" w:rsidRPr="002A264E" w:rsidRDefault="00F21B0A" w:rsidP="00F21B0A">
            <w:pPr>
              <w:pStyle w:val="TableParagraph"/>
              <w:rPr>
                <w:sz w:val="20"/>
                <w:lang w:val="en-CA"/>
              </w:rPr>
            </w:pPr>
            <w:r w:rsidRPr="002A264E">
              <w:rPr>
                <w:sz w:val="20"/>
                <w:lang w:val="en-CA"/>
              </w:rPr>
              <w:t>-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67D419" w14:textId="66F8D45B" w:rsidR="00F21B0A" w:rsidRPr="002A264E" w:rsidRDefault="00F21B0A" w:rsidP="00F21B0A">
            <w:pPr>
              <w:pStyle w:val="TableParagraph"/>
              <w:rPr>
                <w:sz w:val="20"/>
                <w:lang w:val="en-CA"/>
              </w:rPr>
            </w:pPr>
            <w:r w:rsidRPr="002A264E">
              <w:rPr>
                <w:sz w:val="20"/>
                <w:lang w:val="en-CA"/>
              </w:rPr>
              <w:t>Measured Temperature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40ACE1" w14:textId="4E0C9C95" w:rsidR="00F21B0A" w:rsidRPr="002A264E" w:rsidRDefault="00F21B0A" w:rsidP="00F21B0A">
            <w:pPr>
              <w:pStyle w:val="TableParagraph"/>
              <w:rPr>
                <w:sz w:val="20"/>
                <w:lang w:val="en-CA"/>
              </w:rPr>
            </w:pPr>
            <w:r w:rsidRPr="002A264E">
              <w:rPr>
                <w:sz w:val="20"/>
                <w:lang w:val="en-CA"/>
              </w:rPr>
              <w:t>uint16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351FDC" w14:textId="79CF0492" w:rsidR="00F21B0A" w:rsidRPr="002A264E" w:rsidRDefault="00F21B0A" w:rsidP="00F21B0A">
            <w:pPr>
              <w:spacing w:line="240" w:lineRule="auto"/>
              <w:rPr>
                <w:lang w:val="en-US"/>
              </w:rPr>
            </w:pPr>
            <w:r w:rsidRPr="002A264E">
              <w:rPr>
                <w:rStyle w:val="fontstyle01"/>
                <w:color w:val="auto"/>
              </w:rPr>
              <w:t>°C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0B6767" w14:textId="667122F9" w:rsidR="00F21B0A" w:rsidRPr="002A264E" w:rsidRDefault="00F21B0A" w:rsidP="00F21B0A">
            <w:pPr>
              <w:pStyle w:val="TableParagraph"/>
              <w:rPr>
                <w:sz w:val="20"/>
                <w:lang w:val="en-CA"/>
              </w:rPr>
            </w:pPr>
            <w:r w:rsidRPr="002A264E">
              <w:rPr>
                <w:sz w:val="20"/>
                <w:lang w:val="en-CA"/>
              </w:rPr>
              <w:t xml:space="preserve">see Table </w:t>
            </w:r>
            <w:hyperlink r:id="rId14" w:anchor="_bookmark40" w:history="1">
              <w:r w:rsidRPr="002A264E">
                <w:rPr>
                  <w:rStyle w:val="Hyperlink"/>
                  <w:color w:val="auto"/>
                  <w:sz w:val="20"/>
                  <w:lang w:val="en-CA"/>
                </w:rPr>
                <w:t>5.3</w:t>
              </w:r>
            </w:hyperlink>
          </w:p>
        </w:tc>
      </w:tr>
    </w:tbl>
    <w:p w14:paraId="5AE8368F" w14:textId="14FB6490" w:rsidR="00382BFE" w:rsidRPr="002A264E" w:rsidRDefault="00382BFE" w:rsidP="00382BFE">
      <w:pPr>
        <w:pStyle w:val="BodyText"/>
        <w:spacing w:line="20" w:lineRule="exact"/>
        <w:ind w:left="151"/>
        <w:rPr>
          <w:sz w:val="2"/>
        </w:rPr>
      </w:pPr>
      <w:r w:rsidRPr="002A264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E511C8" wp14:editId="466111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1130" cy="3810"/>
                <wp:effectExtent l="0" t="0" r="20320" b="34290"/>
                <wp:wrapNone/>
                <wp:docPr id="3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1130" cy="3810"/>
                        </a:xfrm>
                        <a:custGeom>
                          <a:avLst/>
                          <a:gdLst>
                            <a:gd name="T0" fmla="*/ 2766 w 12238"/>
                            <a:gd name="T1" fmla="*/ 0 h 6"/>
                            <a:gd name="T2" fmla="*/ 12238 w 12238"/>
                            <a:gd name="T3" fmla="*/ 0 h 6"/>
                            <a:gd name="T4" fmla="*/ 2766 w 12238"/>
                            <a:gd name="T5" fmla="*/ 0 h 6"/>
                            <a:gd name="T6" fmla="*/ 12238 w 12238"/>
                            <a:gd name="T7" fmla="*/ 0 h 6"/>
                            <a:gd name="T8" fmla="*/ 0 w 12238"/>
                            <a:gd name="T9" fmla="*/ 6 h 6"/>
                            <a:gd name="T10" fmla="*/ 9472 w 12238"/>
                            <a:gd name="T11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238" h="6">
                              <a:moveTo>
                                <a:pt x="2766" y="0"/>
                              </a:moveTo>
                              <a:lnTo>
                                <a:pt x="12238" y="0"/>
                              </a:lnTo>
                              <a:moveTo>
                                <a:pt x="2766" y="0"/>
                              </a:moveTo>
                              <a:lnTo>
                                <a:pt x="12238" y="0"/>
                              </a:lnTo>
                              <a:moveTo>
                                <a:pt x="0" y="6"/>
                              </a:moveTo>
                              <a:lnTo>
                                <a:pt x="9472" y="6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3189D" id="Freeform: Shape 1" o:spid="_x0000_s1026" style="position:absolute;margin-left:0;margin-top:0;width:611.9pt;height: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38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" path="m2766,r9472,m2766,r9472,m,6r9472,e" filled="f" strokecolor="#7f7f7f" strokeweight=".4pt">
                <v:path arrowok="t" o:connecttype="custom" o:connectlocs="1756410,0;7771130,0;1756410,0;7771130,0;0,3810;6014720,3810" o:connectangles="0,0,0,0,0,0"/>
                <w10:wrap anchorx="page" anchory="page"/>
              </v:shape>
            </w:pict>
          </mc:Fallback>
        </mc:AlternateContent>
      </w:r>
    </w:p>
    <w:p w14:paraId="1981FC32" w14:textId="77777777" w:rsidR="00382BFE" w:rsidRPr="002A264E" w:rsidRDefault="00382BFE" w:rsidP="00382BFE">
      <w:pPr>
        <w:pStyle w:val="BodyText"/>
        <w:spacing w:before="2"/>
        <w:rPr>
          <w:b/>
          <w:sz w:val="27"/>
        </w:rPr>
      </w:pPr>
    </w:p>
    <w:p w14:paraId="52C50E1C" w14:textId="4439F14C" w:rsidR="00382BFE" w:rsidRDefault="00335FA9" w:rsidP="00382BFE">
      <w:pPr>
        <w:pStyle w:val="ListParagraph"/>
        <w:widowControl w:val="0"/>
        <w:numPr>
          <w:ilvl w:val="2"/>
          <w:numId w:val="1"/>
        </w:numPr>
        <w:tabs>
          <w:tab w:val="left" w:pos="882"/>
        </w:tabs>
        <w:autoSpaceDE w:val="0"/>
        <w:autoSpaceDN w:val="0"/>
        <w:spacing w:after="0" w:line="240" w:lineRule="auto"/>
        <w:contextualSpacing w:val="0"/>
        <w:rPr>
          <w:b/>
          <w:i/>
          <w:lang w:val="en-US"/>
        </w:rPr>
      </w:pPr>
      <w:r>
        <w:rPr>
          <w:b/>
          <w:i/>
        </w:rPr>
        <w:t xml:space="preserve">Temperature </w:t>
      </w:r>
      <w:r w:rsidR="00E754AB">
        <w:rPr>
          <w:b/>
          <w:i/>
        </w:rPr>
        <w:t xml:space="preserve">Control </w:t>
      </w:r>
      <w:r w:rsidR="003974A7">
        <w:rPr>
          <w:b/>
          <w:i/>
        </w:rPr>
        <w:t xml:space="preserve">Fan </w:t>
      </w:r>
      <w:r w:rsidR="00382BFE">
        <w:rPr>
          <w:b/>
          <w:i/>
        </w:rPr>
        <w:t>Command</w:t>
      </w:r>
    </w:p>
    <w:p w14:paraId="6CBB2DB3" w14:textId="4943EC34" w:rsidR="00382BFE" w:rsidRPr="00B05C6E" w:rsidRDefault="00382BFE" w:rsidP="00382BFE">
      <w:pPr>
        <w:pStyle w:val="BodyText"/>
        <w:spacing w:before="86"/>
        <w:ind w:left="161"/>
      </w:pPr>
      <w:r w:rsidRPr="00B05C6E">
        <w:t xml:space="preserve">This command </w:t>
      </w:r>
      <w:r w:rsidR="00CB23A5" w:rsidRPr="00B05C6E">
        <w:t xml:space="preserve">sets the operating mode and </w:t>
      </w:r>
      <w:r w:rsidRPr="00B05C6E">
        <w:t xml:space="preserve">starts or stops the </w:t>
      </w:r>
      <w:r w:rsidR="00E754AB" w:rsidRPr="00B05C6E">
        <w:t>Temperature Control</w:t>
      </w:r>
      <w:r w:rsidR="00262175" w:rsidRPr="00B05C6E">
        <w:t xml:space="preserve"> Fan</w:t>
      </w:r>
      <w:r w:rsidRPr="00B05C6E">
        <w:t>.</w:t>
      </w:r>
      <w:r w:rsidR="00CB23A5" w:rsidRPr="00B05C6E">
        <w:t xml:space="preserve"> </w:t>
      </w:r>
      <w:r w:rsidRPr="00B05C6E">
        <w:t>Table 6.</w:t>
      </w:r>
      <w:r w:rsidR="00E07172" w:rsidRPr="00B05C6E">
        <w:t>xx</w:t>
      </w:r>
      <w:r w:rsidRPr="00B05C6E">
        <w:t>.10a defines the DG attributes and Table 6.</w:t>
      </w:r>
      <w:r w:rsidR="00E07172" w:rsidRPr="00B05C6E">
        <w:t>xx</w:t>
      </w:r>
      <w:r w:rsidRPr="00B05C6E">
        <w:t>.10b defines the signal and parameter attributes.</w:t>
      </w:r>
    </w:p>
    <w:p w14:paraId="63D50A96" w14:textId="77777777" w:rsidR="00382BFE" w:rsidRPr="00B05C6E" w:rsidRDefault="00382BFE" w:rsidP="00382BFE">
      <w:pPr>
        <w:pStyle w:val="BodyText"/>
        <w:spacing w:before="2"/>
      </w:pPr>
    </w:p>
    <w:p w14:paraId="7F03FF52" w14:textId="52375D04" w:rsidR="00382BFE" w:rsidRPr="00B05C6E" w:rsidRDefault="00382BFE" w:rsidP="00382BFE">
      <w:pPr>
        <w:pStyle w:val="Heading4"/>
        <w:tabs>
          <w:tab w:val="left" w:pos="720"/>
        </w:tabs>
        <w:ind w:left="864"/>
        <w:jc w:val="center"/>
        <w:rPr>
          <w:rFonts w:ascii="Arial Narrow" w:hAnsi="Arial Narrow"/>
          <w:color w:val="auto"/>
        </w:rPr>
      </w:pPr>
      <w:r w:rsidRPr="00B05C6E">
        <w:rPr>
          <w:rFonts w:ascii="Arial Narrow" w:hAnsi="Arial Narrow"/>
          <w:color w:val="auto"/>
        </w:rPr>
        <w:t>Table 6.</w:t>
      </w:r>
      <w:r w:rsidR="00DB67E4" w:rsidRPr="00B05C6E">
        <w:rPr>
          <w:rFonts w:ascii="Arial Narrow" w:hAnsi="Arial Narrow"/>
          <w:color w:val="auto"/>
        </w:rPr>
        <w:t>54</w:t>
      </w:r>
      <w:r w:rsidRPr="00B05C6E">
        <w:rPr>
          <w:rFonts w:ascii="Arial Narrow" w:hAnsi="Arial Narrow"/>
          <w:color w:val="auto"/>
        </w:rPr>
        <w:t>.</w:t>
      </w:r>
      <w:r w:rsidR="00DB67E4" w:rsidRPr="00B05C6E">
        <w:rPr>
          <w:rFonts w:ascii="Arial Narrow" w:hAnsi="Arial Narrow"/>
          <w:color w:val="auto"/>
        </w:rPr>
        <w:t>3</w:t>
      </w:r>
      <w:r w:rsidRPr="00B05C6E">
        <w:rPr>
          <w:rFonts w:ascii="Arial Narrow" w:hAnsi="Arial Narrow"/>
          <w:color w:val="auto"/>
        </w:rPr>
        <w:t>a — DG definition</w:t>
      </w:r>
    </w:p>
    <w:tbl>
      <w:tblPr>
        <w:tblW w:w="0" w:type="auto"/>
        <w:tblInd w:w="1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544"/>
      </w:tblGrid>
      <w:tr w:rsidR="00382BFE" w:rsidRPr="00B05C6E" w14:paraId="798DCB55" w14:textId="77777777" w:rsidTr="00382BFE">
        <w:trPr>
          <w:trHeight w:val="313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66DD08" w14:textId="77777777" w:rsidR="00382BFE" w:rsidRPr="00B05C6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 w:rsidRPr="00B05C6E">
              <w:rPr>
                <w:b/>
                <w:bCs/>
                <w:sz w:val="20"/>
                <w:lang w:val="en-CA"/>
              </w:rPr>
              <w:t>DG attribute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3A59A5" w14:textId="77777777" w:rsidR="00382BFE" w:rsidRPr="00B05C6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 w:rsidRPr="00B05C6E">
              <w:rPr>
                <w:b/>
                <w:bCs/>
                <w:sz w:val="20"/>
                <w:lang w:val="en-CA"/>
              </w:rPr>
              <w:t>Value</w:t>
            </w:r>
          </w:p>
        </w:tc>
      </w:tr>
      <w:tr w:rsidR="00382BFE" w:rsidRPr="00B05C6E" w14:paraId="4082C7B1" w14:textId="77777777" w:rsidTr="00382BFE">
        <w:trPr>
          <w:trHeight w:val="313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BE6527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Name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3B6AF3" w14:textId="44B73D7F" w:rsidR="00382BFE" w:rsidRPr="00B05C6E" w:rsidRDefault="00E754AB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TEMPERATURE CONTROL</w:t>
            </w:r>
            <w:r w:rsidR="00FC0C6A" w:rsidRPr="00B05C6E">
              <w:rPr>
                <w:sz w:val="20"/>
                <w:lang w:val="en-CA"/>
              </w:rPr>
              <w:t>_FAN</w:t>
            </w:r>
            <w:r w:rsidR="00382BFE" w:rsidRPr="00B05C6E">
              <w:rPr>
                <w:sz w:val="20"/>
                <w:lang w:val="en-CA"/>
              </w:rPr>
              <w:t>_COMMAND</w:t>
            </w:r>
          </w:p>
        </w:tc>
      </w:tr>
      <w:tr w:rsidR="00382BFE" w:rsidRPr="00B05C6E" w14:paraId="3B7F1E98" w14:textId="77777777" w:rsidTr="00382BFE">
        <w:trPr>
          <w:trHeight w:val="306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339BDA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DGN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EEF021" w14:textId="3AC58211" w:rsidR="00382BFE" w:rsidRPr="00B05C6E" w:rsidRDefault="00B35D5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1FD9A</w:t>
            </w:r>
            <w:r w:rsidR="00382BFE" w:rsidRPr="00B05C6E">
              <w:rPr>
                <w:sz w:val="20"/>
                <w:lang w:val="en-CA"/>
              </w:rPr>
              <w:t>h</w:t>
            </w:r>
          </w:p>
        </w:tc>
      </w:tr>
      <w:tr w:rsidR="00382BFE" w:rsidRPr="00B05C6E" w14:paraId="1CB98EB8" w14:textId="77777777" w:rsidTr="00382BFE">
        <w:trPr>
          <w:trHeight w:val="311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C589C2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Default priority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429777" w14:textId="1CF7C4DB" w:rsidR="00382BFE" w:rsidRPr="00B05C6E" w:rsidRDefault="002A264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6</w:t>
            </w:r>
          </w:p>
        </w:tc>
      </w:tr>
      <w:tr w:rsidR="00382BFE" w:rsidRPr="00B05C6E" w14:paraId="4AFC6A86" w14:textId="77777777" w:rsidTr="00382BFE">
        <w:trPr>
          <w:trHeight w:val="307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A4DE32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Maximum broadcast rate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ECE43A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N/A</w:t>
            </w:r>
          </w:p>
        </w:tc>
      </w:tr>
      <w:tr w:rsidR="00382BFE" w:rsidRPr="00B05C6E" w14:paraId="790D815C" w14:textId="77777777" w:rsidTr="00382BFE">
        <w:trPr>
          <w:trHeight w:val="306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8F6E6C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Normal broadcast rate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8BF39C" w14:textId="141F3B4D" w:rsidR="00382BFE" w:rsidRPr="00B05C6E" w:rsidRDefault="00FC0C6A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N/A</w:t>
            </w:r>
          </w:p>
        </w:tc>
      </w:tr>
      <w:tr w:rsidR="00382BFE" w:rsidRPr="00B05C6E" w14:paraId="1CFF7AC1" w14:textId="77777777" w:rsidTr="00382BFE">
        <w:trPr>
          <w:trHeight w:val="311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289086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Minimum broadcast rate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3D1FF3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N/A</w:t>
            </w:r>
          </w:p>
        </w:tc>
      </w:tr>
      <w:tr w:rsidR="00382BFE" w:rsidRPr="00B05C6E" w14:paraId="2E449DBB" w14:textId="77777777" w:rsidTr="00382BFE">
        <w:trPr>
          <w:trHeight w:val="307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1510EA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Number of frames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368979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1</w:t>
            </w:r>
          </w:p>
        </w:tc>
      </w:tr>
      <w:tr w:rsidR="00382BFE" w:rsidRPr="00B05C6E" w14:paraId="64C5C0B0" w14:textId="77777777" w:rsidTr="00382BFE">
        <w:trPr>
          <w:trHeight w:val="316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63E04F" w14:textId="77777777" w:rsidR="00382BFE" w:rsidRPr="00B05C6E" w:rsidRDefault="00382BFE">
            <w:pPr>
              <w:pStyle w:val="TableParagraph"/>
              <w:spacing w:line="240" w:lineRule="auto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ACK requirements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A0F438" w14:textId="2FD4D128" w:rsidR="00382BFE" w:rsidRPr="00B05C6E" w:rsidRDefault="00382BFE">
            <w:pPr>
              <w:pStyle w:val="TableParagraph"/>
              <w:spacing w:line="240" w:lineRule="auto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 xml:space="preserve">ACK, </w:t>
            </w:r>
            <w:r w:rsidR="00755F4E" w:rsidRPr="00B05C6E">
              <w:rPr>
                <w:sz w:val="20"/>
                <w:lang w:val="en-CA"/>
              </w:rPr>
              <w:t>TEMPERATURE_CONTROL</w:t>
            </w:r>
            <w:r w:rsidR="00FC0C6A" w:rsidRPr="00B05C6E">
              <w:rPr>
                <w:sz w:val="20"/>
                <w:lang w:val="en-CA"/>
              </w:rPr>
              <w:t>_FAN_</w:t>
            </w:r>
            <w:r w:rsidRPr="00B05C6E">
              <w:rPr>
                <w:sz w:val="20"/>
                <w:lang w:val="en-CA"/>
              </w:rPr>
              <w:t>STATUS</w:t>
            </w:r>
          </w:p>
        </w:tc>
      </w:tr>
    </w:tbl>
    <w:p w14:paraId="117E108F" w14:textId="77777777" w:rsidR="00382BFE" w:rsidRPr="00B05C6E" w:rsidRDefault="00382BFE" w:rsidP="00382BFE">
      <w:pPr>
        <w:pStyle w:val="BodyText"/>
        <w:rPr>
          <w:b/>
        </w:rPr>
      </w:pPr>
    </w:p>
    <w:p w14:paraId="2C4DF1A7" w14:textId="48A6FF72" w:rsidR="00382BFE" w:rsidRPr="00B05C6E" w:rsidRDefault="00382BFE" w:rsidP="00382BFE">
      <w:pPr>
        <w:ind w:left="2980"/>
        <w:rPr>
          <w:rFonts w:ascii="Arial Narrow" w:hAnsi="Arial Narrow"/>
          <w:b/>
          <w:sz w:val="20"/>
        </w:rPr>
      </w:pPr>
      <w:r w:rsidRPr="00B05C6E">
        <w:rPr>
          <w:rFonts w:ascii="Arial Narrow" w:hAnsi="Arial Narrow"/>
          <w:b/>
          <w:sz w:val="20"/>
        </w:rPr>
        <w:t>Table 6.</w:t>
      </w:r>
      <w:r w:rsidR="00DB67E4" w:rsidRPr="00B05C6E">
        <w:rPr>
          <w:rFonts w:ascii="Arial Narrow" w:hAnsi="Arial Narrow"/>
          <w:b/>
          <w:sz w:val="20"/>
        </w:rPr>
        <w:t>54</w:t>
      </w:r>
      <w:r w:rsidRPr="00B05C6E">
        <w:rPr>
          <w:rFonts w:ascii="Arial Narrow" w:hAnsi="Arial Narrow"/>
          <w:b/>
          <w:sz w:val="20"/>
        </w:rPr>
        <w:t>.</w:t>
      </w:r>
      <w:r w:rsidR="00DB67E4" w:rsidRPr="00B05C6E">
        <w:rPr>
          <w:rFonts w:ascii="Arial Narrow" w:hAnsi="Arial Narrow"/>
          <w:b/>
          <w:sz w:val="20"/>
        </w:rPr>
        <w:t>3</w:t>
      </w:r>
      <w:r w:rsidRPr="00B05C6E">
        <w:rPr>
          <w:rFonts w:ascii="Arial Narrow" w:hAnsi="Arial Narrow"/>
          <w:b/>
          <w:sz w:val="20"/>
        </w:rPr>
        <w:t>b — Signal and parameter definition</w:t>
      </w:r>
    </w:p>
    <w:tbl>
      <w:tblPr>
        <w:tblW w:w="9045" w:type="dxa"/>
        <w:tblInd w:w="3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748"/>
        <w:gridCol w:w="2097"/>
        <w:gridCol w:w="1074"/>
        <w:gridCol w:w="856"/>
        <w:gridCol w:w="3517"/>
      </w:tblGrid>
      <w:tr w:rsidR="00382BFE" w:rsidRPr="00B05C6E" w14:paraId="1684A51F" w14:textId="77777777" w:rsidTr="0073425C">
        <w:trPr>
          <w:trHeight w:val="311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3C53E2" w14:textId="77777777" w:rsidR="00382BFE" w:rsidRPr="00B05C6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 w:rsidRPr="00B05C6E">
              <w:rPr>
                <w:b/>
                <w:bCs/>
                <w:sz w:val="20"/>
                <w:lang w:val="en-CA"/>
              </w:rPr>
              <w:t>Byte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6AD221" w14:textId="77777777" w:rsidR="00382BFE" w:rsidRPr="00B05C6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 w:rsidRPr="00B05C6E">
              <w:rPr>
                <w:b/>
                <w:bCs/>
                <w:sz w:val="20"/>
                <w:lang w:val="en-CA"/>
              </w:rPr>
              <w:t>Bit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0C0B57" w14:textId="77777777" w:rsidR="00382BFE" w:rsidRPr="00B05C6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 w:rsidRPr="00B05C6E">
              <w:rPr>
                <w:b/>
                <w:bCs/>
                <w:sz w:val="20"/>
                <w:lang w:val="en-CA"/>
              </w:rPr>
              <w:t>Name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1BC9CB" w14:textId="77777777" w:rsidR="00382BFE" w:rsidRPr="00B05C6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 w:rsidRPr="00B05C6E">
              <w:rPr>
                <w:b/>
                <w:bCs/>
                <w:sz w:val="20"/>
                <w:lang w:val="en-CA"/>
              </w:rPr>
              <w:t>Data type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194BA2" w14:textId="77777777" w:rsidR="00382BFE" w:rsidRPr="00B05C6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 w:rsidRPr="00B05C6E">
              <w:rPr>
                <w:b/>
                <w:bCs/>
                <w:sz w:val="20"/>
                <w:lang w:val="en-CA"/>
              </w:rPr>
              <w:t>Unit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776C5B" w14:textId="77777777" w:rsidR="00382BFE" w:rsidRPr="00B05C6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 w:rsidRPr="00B05C6E">
              <w:rPr>
                <w:b/>
                <w:bCs/>
                <w:sz w:val="20"/>
                <w:lang w:val="en-CA"/>
              </w:rPr>
              <w:t>Value description</w:t>
            </w:r>
          </w:p>
        </w:tc>
      </w:tr>
      <w:tr w:rsidR="00382BFE" w:rsidRPr="00B05C6E" w14:paraId="0F58D5F2" w14:textId="77777777" w:rsidTr="0073425C">
        <w:trPr>
          <w:trHeight w:val="312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BF435E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0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885453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-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17D2A3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Instance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F892EE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uint8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297487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-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81E22" w14:textId="6CEB6C22" w:rsidR="00382BFE" w:rsidRPr="00B05C6E" w:rsidRDefault="00AB7EB0" w:rsidP="00AB7EB0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 xml:space="preserve">see Table </w:t>
            </w:r>
            <w:hyperlink r:id="rId15" w:anchor="_bookmark40" w:history="1">
              <w:r w:rsidRPr="00B05C6E">
                <w:rPr>
                  <w:rStyle w:val="Hyperlink"/>
                  <w:color w:val="auto"/>
                  <w:sz w:val="20"/>
                  <w:lang w:val="en-CA"/>
                </w:rPr>
                <w:t>5.3</w:t>
              </w:r>
            </w:hyperlink>
          </w:p>
        </w:tc>
      </w:tr>
      <w:tr w:rsidR="00382BFE" w:rsidRPr="00B05C6E" w14:paraId="22405C2E" w14:textId="77777777" w:rsidTr="0073425C">
        <w:trPr>
          <w:trHeight w:val="543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5E0BC0" w14:textId="7C41D6D8" w:rsidR="00382BFE" w:rsidRPr="00B05C6E" w:rsidRDefault="0073425C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1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F59DEA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0 to 1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B7F9B0" w14:textId="6E2468BA" w:rsidR="00382BFE" w:rsidRPr="00B05C6E" w:rsidRDefault="0073425C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Operating Mode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F2D36C" w14:textId="52D0E225" w:rsidR="00382BFE" w:rsidRPr="00B05C6E" w:rsidRDefault="00AB7EB0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uint2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A57AB9" w14:textId="77777777" w:rsidR="00382BFE" w:rsidRPr="00B05C6E" w:rsidRDefault="00382BFE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-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797A9F" w14:textId="77777777" w:rsidR="0073425C" w:rsidRPr="00B05C6E" w:rsidRDefault="00382BFE">
            <w:pPr>
              <w:pStyle w:val="TableParagraph"/>
              <w:spacing w:line="240" w:lineRule="auto"/>
              <w:ind w:right="576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 xml:space="preserve">00b — </w:t>
            </w:r>
            <w:r w:rsidR="0073425C" w:rsidRPr="00B05C6E">
              <w:rPr>
                <w:sz w:val="20"/>
                <w:lang w:val="en-CA"/>
              </w:rPr>
              <w:t>Automatic</w:t>
            </w:r>
          </w:p>
          <w:p w14:paraId="2D61F6A8" w14:textId="0AAEBFA4" w:rsidR="00382BFE" w:rsidRPr="00B05C6E" w:rsidRDefault="00382BFE">
            <w:pPr>
              <w:pStyle w:val="TableParagraph"/>
              <w:spacing w:line="240" w:lineRule="auto"/>
              <w:ind w:right="576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 xml:space="preserve">01b — </w:t>
            </w:r>
            <w:r w:rsidR="0073425C" w:rsidRPr="00B05C6E">
              <w:rPr>
                <w:sz w:val="20"/>
                <w:lang w:val="en-CA"/>
              </w:rPr>
              <w:t>Manual (</w:t>
            </w:r>
            <w:r w:rsidR="00755F4E" w:rsidRPr="00B05C6E">
              <w:rPr>
                <w:sz w:val="20"/>
                <w:lang w:val="en-CA"/>
              </w:rPr>
              <w:t>Temperature Control Fan</w:t>
            </w:r>
            <w:r w:rsidR="0073425C" w:rsidRPr="00B05C6E">
              <w:rPr>
                <w:sz w:val="20"/>
                <w:lang w:val="en-CA"/>
              </w:rPr>
              <w:t xml:space="preserve"> shall ignore temperature </w:t>
            </w:r>
            <w:r w:rsidR="00A368F3" w:rsidRPr="00B05C6E">
              <w:rPr>
                <w:sz w:val="20"/>
                <w:lang w:val="en-CA"/>
              </w:rPr>
              <w:t>set points</w:t>
            </w:r>
            <w:r w:rsidR="0073425C" w:rsidRPr="00B05C6E">
              <w:rPr>
                <w:sz w:val="20"/>
                <w:lang w:val="en-CA"/>
              </w:rPr>
              <w:t>)</w:t>
            </w:r>
          </w:p>
        </w:tc>
      </w:tr>
      <w:tr w:rsidR="00752BBA" w:rsidRPr="00B05C6E" w14:paraId="65A05FAE" w14:textId="77777777" w:rsidTr="0073425C">
        <w:trPr>
          <w:trHeight w:val="543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52778" w14:textId="54838CAD" w:rsidR="00752BBA" w:rsidRPr="00B05C6E" w:rsidRDefault="00752BBA" w:rsidP="00752BBA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2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7FB7C" w14:textId="55B899FE" w:rsidR="00752BBA" w:rsidRPr="00B05C6E" w:rsidRDefault="00752BBA" w:rsidP="00752BBA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-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7BC89" w14:textId="1BD59D78" w:rsidR="00752BBA" w:rsidRPr="00B05C6E" w:rsidRDefault="00752BBA" w:rsidP="00752BBA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Fan Level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88A3D" w14:textId="7DFE0944" w:rsidR="00752BBA" w:rsidRPr="00B05C6E" w:rsidRDefault="00752BBA" w:rsidP="00752BBA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uint8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C4864" w14:textId="15B66640" w:rsidR="00752BBA" w:rsidRPr="00B05C6E" w:rsidRDefault="00752BBA" w:rsidP="00752BBA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>%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B896A" w14:textId="77777777" w:rsidR="00752BBA" w:rsidRPr="00B05C6E" w:rsidRDefault="00752BBA" w:rsidP="00752BBA">
            <w:pPr>
              <w:pStyle w:val="TableParagraph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 xml:space="preserve">see Table </w:t>
            </w:r>
            <w:hyperlink r:id="rId16" w:anchor="_bookmark40" w:history="1">
              <w:r w:rsidRPr="00B05C6E">
                <w:rPr>
                  <w:rStyle w:val="Hyperlink"/>
                  <w:color w:val="auto"/>
                  <w:sz w:val="20"/>
                  <w:lang w:val="en-CA"/>
                </w:rPr>
                <w:t>5.3</w:t>
              </w:r>
            </w:hyperlink>
          </w:p>
          <w:p w14:paraId="0221CC1F" w14:textId="6178D9C8" w:rsidR="00752BBA" w:rsidRPr="00B05C6E" w:rsidRDefault="00752BBA" w:rsidP="00752BBA">
            <w:pPr>
              <w:pStyle w:val="TableParagraph"/>
              <w:spacing w:line="240" w:lineRule="auto"/>
              <w:ind w:right="576"/>
              <w:rPr>
                <w:sz w:val="20"/>
                <w:lang w:val="en-CA"/>
              </w:rPr>
            </w:pPr>
            <w:r w:rsidRPr="00B05C6E">
              <w:rPr>
                <w:sz w:val="20"/>
                <w:lang w:val="en-CA"/>
              </w:rPr>
              <w:t xml:space="preserve">If fan </w:t>
            </w:r>
            <w:r w:rsidR="00AB7EB0" w:rsidRPr="00B05C6E">
              <w:rPr>
                <w:sz w:val="20"/>
                <w:lang w:val="en-CA"/>
              </w:rPr>
              <w:t xml:space="preserve">is </w:t>
            </w:r>
            <w:r w:rsidR="004101B1" w:rsidRPr="00B05C6E">
              <w:rPr>
                <w:sz w:val="20"/>
                <w:lang w:val="en-CA"/>
              </w:rPr>
              <w:t>ON</w:t>
            </w:r>
            <w:r w:rsidR="00AB7EB0" w:rsidRPr="00B05C6E">
              <w:rPr>
                <w:sz w:val="20"/>
                <w:lang w:val="en-CA"/>
              </w:rPr>
              <w:t>/</w:t>
            </w:r>
            <w:r w:rsidR="004101B1" w:rsidRPr="00B05C6E">
              <w:rPr>
                <w:sz w:val="20"/>
                <w:lang w:val="en-CA"/>
              </w:rPr>
              <w:t>OFF-</w:t>
            </w:r>
            <w:r w:rsidR="00AB7EB0" w:rsidRPr="00B05C6E">
              <w:rPr>
                <w:sz w:val="20"/>
                <w:lang w:val="en-CA"/>
              </w:rPr>
              <w:t xml:space="preserve">only, turn </w:t>
            </w:r>
            <w:r w:rsidR="009106E3" w:rsidRPr="00B05C6E">
              <w:rPr>
                <w:sz w:val="20"/>
                <w:lang w:val="en-CA"/>
              </w:rPr>
              <w:t>ON</w:t>
            </w:r>
            <w:r w:rsidR="00AB7EB0" w:rsidRPr="00B05C6E">
              <w:rPr>
                <w:sz w:val="20"/>
                <w:lang w:val="en-CA"/>
              </w:rPr>
              <w:t xml:space="preserve"> for</w:t>
            </w:r>
            <w:r w:rsidR="002509D1" w:rsidRPr="00B05C6E">
              <w:rPr>
                <w:sz w:val="20"/>
                <w:lang w:val="en-CA"/>
              </w:rPr>
              <w:t xml:space="preserve"> </w:t>
            </w:r>
            <w:r w:rsidRPr="00B05C6E">
              <w:rPr>
                <w:sz w:val="20"/>
                <w:lang w:val="en-CA"/>
              </w:rPr>
              <w:t>any value above 0%. Value is ignored if operating mode is set to automatic.</w:t>
            </w:r>
          </w:p>
        </w:tc>
      </w:tr>
    </w:tbl>
    <w:p w14:paraId="0E48F6D3" w14:textId="77777777" w:rsidR="00382BFE" w:rsidRDefault="00382BFE" w:rsidP="00382BFE">
      <w:pPr>
        <w:pStyle w:val="BodyText"/>
        <w:spacing w:before="2"/>
        <w:rPr>
          <w:b/>
          <w:sz w:val="27"/>
        </w:rPr>
      </w:pPr>
    </w:p>
    <w:p w14:paraId="2031B154" w14:textId="562B2944" w:rsidR="00382BFE" w:rsidRDefault="00E01453" w:rsidP="00382BFE">
      <w:pPr>
        <w:pStyle w:val="ListParagraph"/>
        <w:widowControl w:val="0"/>
        <w:numPr>
          <w:ilvl w:val="2"/>
          <w:numId w:val="1"/>
        </w:numPr>
        <w:tabs>
          <w:tab w:val="left" w:pos="882"/>
        </w:tabs>
        <w:autoSpaceDE w:val="0"/>
        <w:autoSpaceDN w:val="0"/>
        <w:spacing w:before="100" w:after="0" w:line="240" w:lineRule="auto"/>
        <w:contextualSpacing w:val="0"/>
        <w:rPr>
          <w:b/>
          <w:i/>
        </w:rPr>
      </w:pPr>
      <w:bookmarkStart w:id="2" w:name="6.45.3_Solar_Controller_Configuration_St"/>
      <w:bookmarkStart w:id="3" w:name="_bookmark358"/>
      <w:bookmarkEnd w:id="2"/>
      <w:bookmarkEnd w:id="3"/>
      <w:r>
        <w:rPr>
          <w:b/>
          <w:i/>
        </w:rPr>
        <w:t>Temperature Control</w:t>
      </w:r>
      <w:r w:rsidR="003974A7">
        <w:rPr>
          <w:b/>
          <w:i/>
        </w:rPr>
        <w:t xml:space="preserve"> Fan</w:t>
      </w:r>
      <w:r w:rsidR="00382BFE">
        <w:rPr>
          <w:b/>
          <w:i/>
        </w:rPr>
        <w:t xml:space="preserve"> Configuration</w:t>
      </w:r>
      <w:r w:rsidR="00382BFE">
        <w:rPr>
          <w:b/>
          <w:i/>
          <w:spacing w:val="2"/>
        </w:rPr>
        <w:t xml:space="preserve"> </w:t>
      </w:r>
      <w:r w:rsidR="00382BFE">
        <w:rPr>
          <w:b/>
          <w:i/>
        </w:rPr>
        <w:t>Status</w:t>
      </w:r>
    </w:p>
    <w:p w14:paraId="2D6CB198" w14:textId="6813A704" w:rsidR="00382BFE" w:rsidRDefault="00382BFE" w:rsidP="00382BFE">
      <w:pPr>
        <w:pStyle w:val="BodyText"/>
        <w:spacing w:before="86"/>
        <w:ind w:left="161"/>
      </w:pPr>
      <w:r>
        <w:t xml:space="preserve">This DG provides configuration information for the </w:t>
      </w:r>
      <w:r w:rsidR="00E01453">
        <w:t>Temperature Control</w:t>
      </w:r>
      <w:r w:rsidR="000E7178">
        <w:t xml:space="preserve"> Fan</w:t>
      </w:r>
      <w:r>
        <w:t>(s). Table 6.</w:t>
      </w:r>
      <w:r w:rsidR="000E7178">
        <w:t>xx</w:t>
      </w:r>
      <w:r>
        <w:t>.11a defines the DG attributes and Table 6.</w:t>
      </w:r>
      <w:r w:rsidR="000E7178">
        <w:t>xx</w:t>
      </w:r>
      <w:r>
        <w:t>.11b defines the signal and parameter attributes.</w:t>
      </w:r>
    </w:p>
    <w:p w14:paraId="3DE5D209" w14:textId="77777777" w:rsidR="00382BFE" w:rsidRDefault="00382BFE" w:rsidP="00382BFE">
      <w:pPr>
        <w:pStyle w:val="BodyText"/>
        <w:spacing w:before="4"/>
      </w:pPr>
    </w:p>
    <w:p w14:paraId="34B7777D" w14:textId="353B36C7" w:rsidR="00382BFE" w:rsidRPr="002A264E" w:rsidRDefault="00382BFE" w:rsidP="00382BFE">
      <w:pPr>
        <w:pStyle w:val="Heading4"/>
        <w:tabs>
          <w:tab w:val="left" w:pos="720"/>
        </w:tabs>
        <w:ind w:left="864"/>
        <w:jc w:val="center"/>
        <w:rPr>
          <w:color w:val="auto"/>
        </w:rPr>
      </w:pPr>
      <w:r w:rsidRPr="002A264E">
        <w:rPr>
          <w:color w:val="auto"/>
        </w:rPr>
        <w:t>Table 6.</w:t>
      </w:r>
      <w:r w:rsidR="00DB67E4" w:rsidRPr="002A264E">
        <w:rPr>
          <w:color w:val="auto"/>
        </w:rPr>
        <w:t>54</w:t>
      </w:r>
      <w:r w:rsidRPr="002A264E">
        <w:rPr>
          <w:color w:val="auto"/>
        </w:rPr>
        <w:t>.</w:t>
      </w:r>
      <w:r w:rsidR="00DB67E4" w:rsidRPr="002A264E">
        <w:rPr>
          <w:color w:val="auto"/>
        </w:rPr>
        <w:t>4</w:t>
      </w:r>
      <w:r w:rsidRPr="002A264E">
        <w:rPr>
          <w:color w:val="auto"/>
        </w:rPr>
        <w:t>a — DG definition</w:t>
      </w:r>
    </w:p>
    <w:tbl>
      <w:tblPr>
        <w:tblW w:w="0" w:type="auto"/>
        <w:tblInd w:w="1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544"/>
      </w:tblGrid>
      <w:tr w:rsidR="00382BFE" w14:paraId="2E390E17" w14:textId="77777777" w:rsidTr="00382BFE">
        <w:trPr>
          <w:trHeight w:val="310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6FD68A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DG attribute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866E0F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Value</w:t>
            </w:r>
          </w:p>
        </w:tc>
      </w:tr>
      <w:tr w:rsidR="00382BFE" w14:paraId="2E7554CD" w14:textId="77777777" w:rsidTr="00382BFE">
        <w:trPr>
          <w:trHeight w:val="312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DE5D9F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Name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BA91BA" w14:textId="1DAA5A3E" w:rsidR="00382BFE" w:rsidRDefault="00974BC0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TEMPERATURE_CONTROL</w:t>
            </w:r>
            <w:r w:rsidR="006E010E">
              <w:rPr>
                <w:sz w:val="20"/>
                <w:lang w:val="en-CA"/>
              </w:rPr>
              <w:t>_FAN_</w:t>
            </w:r>
            <w:r w:rsidR="00382BFE">
              <w:rPr>
                <w:sz w:val="20"/>
                <w:lang w:val="en-CA"/>
              </w:rPr>
              <w:t>CONFIGURATION_STATUS</w:t>
            </w:r>
          </w:p>
        </w:tc>
      </w:tr>
      <w:tr w:rsidR="00382BFE" w14:paraId="43F7A400" w14:textId="77777777" w:rsidTr="00382BFE">
        <w:trPr>
          <w:trHeight w:val="307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431A35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DGN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514603" w14:textId="679AB1A1" w:rsidR="00382BFE" w:rsidRDefault="00B35D5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1FD99</w:t>
            </w:r>
            <w:r w:rsidR="006E010E">
              <w:rPr>
                <w:sz w:val="20"/>
                <w:lang w:val="en-CA"/>
              </w:rPr>
              <w:t>h</w:t>
            </w:r>
          </w:p>
        </w:tc>
      </w:tr>
      <w:tr w:rsidR="00382BFE" w14:paraId="7CFFF433" w14:textId="77777777" w:rsidTr="00382BFE">
        <w:trPr>
          <w:trHeight w:val="311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5B75B6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Default priority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BF7532" w14:textId="228CA034" w:rsidR="00382BFE" w:rsidRDefault="002A264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6</w:t>
            </w:r>
          </w:p>
        </w:tc>
      </w:tr>
      <w:tr w:rsidR="00382BFE" w14:paraId="3DC0DA19" w14:textId="77777777" w:rsidTr="00382BFE">
        <w:trPr>
          <w:trHeight w:val="306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483E18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Maximum broadcast rate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82D20C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N/A</w:t>
            </w:r>
          </w:p>
        </w:tc>
      </w:tr>
      <w:tr w:rsidR="00382BFE" w14:paraId="16235537" w14:textId="77777777" w:rsidTr="00382BFE">
        <w:trPr>
          <w:trHeight w:val="307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7BC35B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Normal broadcast rate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023E77" w14:textId="1CE70409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on cha</w:t>
            </w:r>
            <w:r w:rsidR="006E010E">
              <w:rPr>
                <w:sz w:val="20"/>
                <w:lang w:val="en-CA"/>
              </w:rPr>
              <w:t>n</w:t>
            </w:r>
            <w:r>
              <w:rPr>
                <w:sz w:val="20"/>
                <w:lang w:val="en-CA"/>
              </w:rPr>
              <w:t>ge</w:t>
            </w:r>
          </w:p>
        </w:tc>
      </w:tr>
      <w:tr w:rsidR="00382BFE" w14:paraId="630BBBF0" w14:textId="77777777" w:rsidTr="00382BFE">
        <w:trPr>
          <w:trHeight w:val="311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88EDBA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Minimum broadcast rate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14F519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N/A</w:t>
            </w:r>
          </w:p>
        </w:tc>
      </w:tr>
      <w:tr w:rsidR="00382BFE" w14:paraId="0AC84329" w14:textId="77777777" w:rsidTr="00382BFE">
        <w:trPr>
          <w:trHeight w:val="307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35C9C4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Number of frames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8A4D67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</w:t>
            </w:r>
          </w:p>
        </w:tc>
      </w:tr>
      <w:tr w:rsidR="00382BFE" w14:paraId="5BD3D952" w14:textId="77777777" w:rsidTr="00382BFE">
        <w:trPr>
          <w:trHeight w:val="316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C52E19" w14:textId="77777777" w:rsidR="00382BFE" w:rsidRDefault="00382BFE">
            <w:pPr>
              <w:pStyle w:val="TableParagraph"/>
              <w:spacing w:line="240" w:lineRule="auto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lastRenderedPageBreak/>
              <w:t>ACK requirements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864363" w14:textId="77777777" w:rsidR="00382BFE" w:rsidRDefault="00382BFE">
            <w:pPr>
              <w:pStyle w:val="TableParagraph"/>
              <w:spacing w:line="240" w:lineRule="auto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None</w:t>
            </w:r>
          </w:p>
        </w:tc>
      </w:tr>
    </w:tbl>
    <w:p w14:paraId="69450D02" w14:textId="77777777" w:rsidR="00382BFE" w:rsidRDefault="00382BFE" w:rsidP="00382BFE">
      <w:pPr>
        <w:pStyle w:val="BodyText"/>
        <w:spacing w:before="1"/>
        <w:rPr>
          <w:b/>
          <w:sz w:val="18"/>
        </w:rPr>
      </w:pPr>
    </w:p>
    <w:p w14:paraId="1910E6FC" w14:textId="7E7A0317" w:rsidR="00382BFE" w:rsidRDefault="00382BFE" w:rsidP="00382BFE">
      <w:pPr>
        <w:spacing w:line="240" w:lineRule="auto"/>
        <w:ind w:left="2980"/>
        <w:rPr>
          <w:rFonts w:asciiTheme="majorHAnsi" w:eastAsiaTheme="majorEastAsia" w:hAnsiTheme="majorHAnsi" w:cstheme="majorBidi"/>
          <w:b/>
          <w:i/>
          <w:iCs/>
          <w:color w:val="000000" w:themeColor="text1"/>
        </w:rPr>
      </w:pPr>
      <w:r>
        <w:rPr>
          <w:rFonts w:asciiTheme="majorHAnsi" w:eastAsiaTheme="majorEastAsia" w:hAnsiTheme="majorHAnsi" w:cstheme="majorBidi"/>
          <w:b/>
          <w:i/>
          <w:iCs/>
          <w:color w:val="000000" w:themeColor="text1"/>
        </w:rPr>
        <w:t>Table 6.</w:t>
      </w:r>
      <w:r w:rsidR="00DB67E4">
        <w:rPr>
          <w:rFonts w:asciiTheme="majorHAnsi" w:eastAsiaTheme="majorEastAsia" w:hAnsiTheme="majorHAnsi" w:cstheme="majorBidi"/>
          <w:b/>
          <w:i/>
          <w:iCs/>
          <w:color w:val="000000" w:themeColor="text1"/>
        </w:rPr>
        <w:t>54</w:t>
      </w:r>
      <w:r>
        <w:rPr>
          <w:rFonts w:asciiTheme="majorHAnsi" w:eastAsiaTheme="majorEastAsia" w:hAnsiTheme="majorHAnsi" w:cstheme="majorBidi"/>
          <w:b/>
          <w:i/>
          <w:iCs/>
          <w:color w:val="000000" w:themeColor="text1"/>
        </w:rPr>
        <w:t>.</w:t>
      </w:r>
      <w:r w:rsidR="00DB67E4">
        <w:rPr>
          <w:rFonts w:asciiTheme="majorHAnsi" w:eastAsiaTheme="majorEastAsia" w:hAnsiTheme="majorHAnsi" w:cstheme="majorBidi"/>
          <w:b/>
          <w:i/>
          <w:iCs/>
          <w:color w:val="000000" w:themeColor="text1"/>
        </w:rPr>
        <w:t>4</w:t>
      </w:r>
      <w:r>
        <w:rPr>
          <w:rFonts w:asciiTheme="majorHAnsi" w:eastAsiaTheme="majorEastAsia" w:hAnsiTheme="majorHAnsi" w:cstheme="majorBidi"/>
          <w:b/>
          <w:i/>
          <w:iCs/>
          <w:color w:val="000000" w:themeColor="text1"/>
        </w:rPr>
        <w:t>b — Signal and parameter definition</w:t>
      </w:r>
    </w:p>
    <w:tbl>
      <w:tblPr>
        <w:tblW w:w="9048" w:type="dxa"/>
        <w:tblInd w:w="3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748"/>
        <w:gridCol w:w="2098"/>
        <w:gridCol w:w="1074"/>
        <w:gridCol w:w="856"/>
        <w:gridCol w:w="3518"/>
      </w:tblGrid>
      <w:tr w:rsidR="00382BFE" w14:paraId="25E022B1" w14:textId="77777777" w:rsidTr="00CF5DC3">
        <w:trPr>
          <w:trHeight w:val="31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7A228C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Byte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8C15E6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Bit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30E581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Name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E1749B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Data type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4349FB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Unit</w:t>
            </w:r>
          </w:p>
        </w:tc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79FCB3" w14:textId="77777777" w:rsidR="00382BFE" w:rsidRDefault="00382BFE">
            <w:pPr>
              <w:pStyle w:val="TableParagraph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Value description</w:t>
            </w:r>
          </w:p>
        </w:tc>
      </w:tr>
      <w:tr w:rsidR="00382BFE" w14:paraId="59C7281E" w14:textId="77777777" w:rsidTr="00CF5DC3">
        <w:trPr>
          <w:trHeight w:val="312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9F949A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0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14A98A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-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B90BEB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Instance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0B08B7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uint8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5A4638" w14:textId="77777777" w:rsidR="00382BFE" w:rsidRDefault="00382BFE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-</w:t>
            </w:r>
          </w:p>
        </w:tc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4C85B" w14:textId="15F68B2A" w:rsidR="00382BFE" w:rsidRPr="002A264E" w:rsidRDefault="00AB7EB0" w:rsidP="00AB7EB0">
            <w:pPr>
              <w:pStyle w:val="TableParagraph"/>
              <w:rPr>
                <w:sz w:val="20"/>
                <w:lang w:val="en-CA"/>
              </w:rPr>
            </w:pPr>
            <w:r w:rsidRPr="002A264E">
              <w:rPr>
                <w:sz w:val="20"/>
                <w:lang w:val="en-CA"/>
              </w:rPr>
              <w:t xml:space="preserve">see Table </w:t>
            </w:r>
            <w:hyperlink r:id="rId17" w:anchor="_bookmark40" w:history="1">
              <w:r w:rsidRPr="002A264E">
                <w:rPr>
                  <w:rStyle w:val="Hyperlink"/>
                  <w:color w:val="auto"/>
                  <w:sz w:val="20"/>
                  <w:lang w:val="en-CA"/>
                </w:rPr>
                <w:t>5.3</w:t>
              </w:r>
            </w:hyperlink>
          </w:p>
        </w:tc>
      </w:tr>
      <w:tr w:rsidR="005B15AE" w14:paraId="12B92144" w14:textId="77777777" w:rsidTr="00CF5DC3">
        <w:trPr>
          <w:trHeight w:val="312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84025" w14:textId="3CF13A35" w:rsidR="005B15AE" w:rsidRDefault="00396B04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1A8CE" w14:textId="34E61CBB" w:rsidR="005B15AE" w:rsidRDefault="00396B04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0 to 1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5A6C1" w14:textId="6DAA3DA7" w:rsidR="005B15AE" w:rsidRDefault="00296DD7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Fan </w:t>
            </w:r>
            <w:r w:rsidR="006B773E">
              <w:rPr>
                <w:sz w:val="20"/>
                <w:lang w:val="en-CA"/>
              </w:rPr>
              <w:t>Speed</w:t>
            </w:r>
            <w:r>
              <w:rPr>
                <w:sz w:val="20"/>
                <w:lang w:val="en-CA"/>
              </w:rPr>
              <w:t xml:space="preserve"> Sensor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AEB45" w14:textId="65814B9B" w:rsidR="005B15AE" w:rsidRDefault="004F126B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uint2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06F8A" w14:textId="2C3E6E59" w:rsidR="005B15AE" w:rsidRDefault="004F126B" w:rsidP="002823B9">
            <w:pPr>
              <w:spacing w:line="240" w:lineRule="auto"/>
              <w:rPr>
                <w:rStyle w:val="fontstyle01"/>
              </w:rPr>
            </w:pPr>
            <w:r>
              <w:rPr>
                <w:rStyle w:val="fontstyle01"/>
              </w:rPr>
              <w:t>-</w:t>
            </w:r>
          </w:p>
        </w:tc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EA3AE" w14:textId="6F64F0EA" w:rsidR="00C0315E" w:rsidRPr="002A264E" w:rsidRDefault="00C0315E" w:rsidP="00C0315E">
            <w:pPr>
              <w:pStyle w:val="TableParagraph"/>
              <w:spacing w:line="240" w:lineRule="auto"/>
              <w:ind w:right="576"/>
              <w:rPr>
                <w:sz w:val="20"/>
                <w:lang w:val="en-CA"/>
              </w:rPr>
            </w:pPr>
            <w:r w:rsidRPr="002A264E">
              <w:rPr>
                <w:sz w:val="20"/>
                <w:lang w:val="en-CA"/>
              </w:rPr>
              <w:t xml:space="preserve">00b — </w:t>
            </w:r>
            <w:r w:rsidR="00B0728B" w:rsidRPr="002A264E">
              <w:rPr>
                <w:sz w:val="20"/>
                <w:lang w:val="en-CA"/>
              </w:rPr>
              <w:t xml:space="preserve">Fan </w:t>
            </w:r>
            <w:r w:rsidR="006B773E" w:rsidRPr="002A264E">
              <w:rPr>
                <w:sz w:val="20"/>
                <w:lang w:val="en-CA"/>
              </w:rPr>
              <w:t>speed</w:t>
            </w:r>
            <w:r w:rsidR="00B0728B" w:rsidRPr="002A264E">
              <w:rPr>
                <w:sz w:val="20"/>
                <w:lang w:val="en-CA"/>
              </w:rPr>
              <w:t xml:space="preserve"> sensor </w:t>
            </w:r>
            <w:r w:rsidR="00A43A18" w:rsidRPr="002A264E">
              <w:rPr>
                <w:sz w:val="20"/>
                <w:lang w:val="en-CA"/>
              </w:rPr>
              <w:t>disabled</w:t>
            </w:r>
          </w:p>
          <w:p w14:paraId="2B73C0D3" w14:textId="1D602805" w:rsidR="005B15AE" w:rsidRPr="002A264E" w:rsidRDefault="00C0315E" w:rsidP="00C0315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2A264E">
              <w:rPr>
                <w:sz w:val="20"/>
                <w:lang w:val="en-CA"/>
              </w:rPr>
              <w:t xml:space="preserve">01b — </w:t>
            </w:r>
            <w:r w:rsidR="00396B04" w:rsidRPr="002A264E">
              <w:rPr>
                <w:sz w:val="20"/>
                <w:lang w:val="en-CA"/>
              </w:rPr>
              <w:t xml:space="preserve">Fan </w:t>
            </w:r>
            <w:r w:rsidR="006B773E" w:rsidRPr="002A264E">
              <w:rPr>
                <w:sz w:val="20"/>
                <w:lang w:val="en-CA"/>
              </w:rPr>
              <w:t xml:space="preserve">speed </w:t>
            </w:r>
            <w:r w:rsidR="00396B04" w:rsidRPr="002A264E">
              <w:rPr>
                <w:sz w:val="20"/>
                <w:lang w:val="en-CA"/>
              </w:rPr>
              <w:t xml:space="preserve">sensor </w:t>
            </w:r>
            <w:r w:rsidR="00A43A18" w:rsidRPr="002A264E">
              <w:rPr>
                <w:sz w:val="20"/>
                <w:lang w:val="en-CA"/>
              </w:rPr>
              <w:t>active</w:t>
            </w:r>
          </w:p>
        </w:tc>
      </w:tr>
      <w:tr w:rsidR="00C116EC" w14:paraId="084973D0" w14:textId="77777777" w:rsidTr="00CF5DC3">
        <w:trPr>
          <w:trHeight w:val="312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7B7C6" w14:textId="49C20984" w:rsidR="00C116EC" w:rsidRDefault="009426A2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2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21659" w14:textId="11629B51" w:rsidR="00C116EC" w:rsidRDefault="00C116EC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0 to 1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03211" w14:textId="3C9BBA29" w:rsidR="00C116EC" w:rsidRDefault="00C116EC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Temperature Control Mode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D98EF" w14:textId="2FADD994" w:rsidR="00C116EC" w:rsidRDefault="00C116EC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uint2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0CBBC" w14:textId="3B80CD3F" w:rsidR="00C116EC" w:rsidRDefault="00C116EC" w:rsidP="00C116EC">
            <w:pPr>
              <w:spacing w:line="240" w:lineRule="auto"/>
              <w:rPr>
                <w:rStyle w:val="fontstyle01"/>
              </w:rPr>
            </w:pPr>
            <w:r>
              <w:rPr>
                <w:rStyle w:val="fontstyle01"/>
              </w:rPr>
              <w:t>-</w:t>
            </w:r>
          </w:p>
        </w:tc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9F4BD" w14:textId="499A95F1" w:rsidR="00C116EC" w:rsidRPr="002A264E" w:rsidRDefault="00C116EC" w:rsidP="00C116EC">
            <w:pPr>
              <w:pStyle w:val="TableParagraph"/>
              <w:spacing w:line="240" w:lineRule="auto"/>
              <w:ind w:right="576"/>
              <w:rPr>
                <w:sz w:val="20"/>
                <w:lang w:val="en-CA"/>
              </w:rPr>
            </w:pPr>
            <w:r w:rsidRPr="002A264E">
              <w:rPr>
                <w:sz w:val="20"/>
                <w:lang w:val="en-CA"/>
              </w:rPr>
              <w:t>00b — Cooling</w:t>
            </w:r>
          </w:p>
          <w:p w14:paraId="1854CD02" w14:textId="3C61DB4B" w:rsidR="00C116EC" w:rsidRPr="002A264E" w:rsidRDefault="00C116EC" w:rsidP="00C116EC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2A264E">
              <w:rPr>
                <w:sz w:val="20"/>
                <w:lang w:val="en-CA"/>
              </w:rPr>
              <w:t>01b — Heating</w:t>
            </w:r>
          </w:p>
        </w:tc>
      </w:tr>
      <w:tr w:rsidR="00C116EC" w14:paraId="58207A2B" w14:textId="77777777" w:rsidTr="00CF5DC3">
        <w:trPr>
          <w:trHeight w:val="312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D2F029" w14:textId="2570FD4A" w:rsidR="00C116EC" w:rsidRDefault="009426A2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3</w:t>
            </w:r>
            <w:r w:rsidR="00C116EC">
              <w:rPr>
                <w:sz w:val="20"/>
                <w:lang w:val="en-CA"/>
              </w:rPr>
              <w:t xml:space="preserve"> to </w:t>
            </w:r>
            <w:r>
              <w:rPr>
                <w:sz w:val="20"/>
                <w:lang w:val="en-CA"/>
              </w:rPr>
              <w:t>4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543840" w14:textId="77777777" w:rsidR="00C116EC" w:rsidRDefault="00C116EC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-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FEC38C" w14:textId="39B97A16" w:rsidR="00C116EC" w:rsidRDefault="00C116EC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Set Point Fan Start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A09299" w14:textId="3D05E607" w:rsidR="00C116EC" w:rsidRDefault="00C116EC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uint16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24CF07" w14:textId="7627467C" w:rsidR="00C116EC" w:rsidRPr="002823B9" w:rsidRDefault="00C116EC" w:rsidP="00C116EC">
            <w:pPr>
              <w:spacing w:line="240" w:lineRule="auto"/>
              <w:rPr>
                <w:lang w:val="en-US"/>
              </w:rPr>
            </w:pPr>
            <w:r>
              <w:rPr>
                <w:rStyle w:val="fontstyle01"/>
              </w:rPr>
              <w:t>°C</w:t>
            </w:r>
          </w:p>
        </w:tc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45C4E" w14:textId="77777777" w:rsidR="00C116EC" w:rsidRPr="002A264E" w:rsidRDefault="00C116EC" w:rsidP="00C116EC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2A264E">
              <w:rPr>
                <w:sz w:val="20"/>
                <w:szCs w:val="20"/>
                <w:lang w:val="en-CA"/>
              </w:rPr>
              <w:t xml:space="preserve">see Table </w:t>
            </w:r>
            <w:hyperlink r:id="rId18" w:anchor="_bookmark40" w:history="1">
              <w:r w:rsidRPr="002A264E">
                <w:rPr>
                  <w:rStyle w:val="Hyperlink"/>
                  <w:color w:val="auto"/>
                  <w:sz w:val="20"/>
                  <w:szCs w:val="20"/>
                  <w:lang w:val="en-CA"/>
                </w:rPr>
                <w:t>5.3</w:t>
              </w:r>
            </w:hyperlink>
          </w:p>
          <w:p w14:paraId="1326F20C" w14:textId="1088CFFB" w:rsidR="00C116EC" w:rsidRPr="002A264E" w:rsidRDefault="00C116EC" w:rsidP="00C116EC">
            <w:pPr>
              <w:pStyle w:val="TableParagraph"/>
              <w:rPr>
                <w:sz w:val="20"/>
                <w:lang w:val="en-CA"/>
              </w:rPr>
            </w:pPr>
            <w:r w:rsidRPr="002A264E">
              <w:rPr>
                <w:sz w:val="20"/>
                <w:szCs w:val="20"/>
                <w:lang w:val="en-CA"/>
              </w:rPr>
              <w:t>Temperature at which fan starts running.</w:t>
            </w:r>
          </w:p>
        </w:tc>
      </w:tr>
      <w:tr w:rsidR="00C116EC" w14:paraId="3B180773" w14:textId="77777777" w:rsidTr="002823B9">
        <w:trPr>
          <w:trHeight w:val="31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F0F658" w14:textId="17D7A8EF" w:rsidR="00C116EC" w:rsidRDefault="009426A2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5</w:t>
            </w:r>
            <w:r w:rsidR="00C116EC">
              <w:rPr>
                <w:sz w:val="20"/>
                <w:lang w:val="en-CA"/>
              </w:rPr>
              <w:t xml:space="preserve"> to </w:t>
            </w:r>
            <w:r>
              <w:rPr>
                <w:sz w:val="20"/>
                <w:lang w:val="en-CA"/>
              </w:rPr>
              <w:t>6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2773DF" w14:textId="08B5ED75" w:rsidR="00C116EC" w:rsidRDefault="00C116EC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-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950D0D" w14:textId="2A00EAB8" w:rsidR="00C116EC" w:rsidRDefault="00C116EC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Set Point Fan Max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2279CC" w14:textId="4E20E37D" w:rsidR="00C116EC" w:rsidRDefault="00C116EC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uint16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76B4B" w14:textId="3C604286" w:rsidR="00C116EC" w:rsidRPr="002823B9" w:rsidRDefault="00C116EC" w:rsidP="00C116EC">
            <w:pPr>
              <w:spacing w:line="240" w:lineRule="auto"/>
              <w:rPr>
                <w:lang w:val="en-US"/>
              </w:rPr>
            </w:pPr>
            <w:r>
              <w:rPr>
                <w:rStyle w:val="fontstyle01"/>
              </w:rPr>
              <w:t>°C</w:t>
            </w:r>
          </w:p>
        </w:tc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FA10F6" w14:textId="432E0CF6" w:rsidR="00C116EC" w:rsidRPr="002A264E" w:rsidRDefault="00C116EC" w:rsidP="00C116EC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2A264E">
              <w:rPr>
                <w:sz w:val="20"/>
                <w:szCs w:val="20"/>
                <w:lang w:val="en-CA"/>
              </w:rPr>
              <w:t xml:space="preserve">See Table </w:t>
            </w:r>
            <w:hyperlink r:id="rId19" w:anchor="_bookmark40" w:history="1">
              <w:r w:rsidRPr="002A264E">
                <w:rPr>
                  <w:rStyle w:val="Hyperlink"/>
                  <w:color w:val="auto"/>
                  <w:sz w:val="20"/>
                  <w:szCs w:val="20"/>
                  <w:lang w:val="en-CA"/>
                </w:rPr>
                <w:t>5.3</w:t>
              </w:r>
            </w:hyperlink>
          </w:p>
          <w:p w14:paraId="0ECBCA2E" w14:textId="0C772ACA" w:rsidR="00C116EC" w:rsidRPr="002A264E" w:rsidRDefault="00C116EC" w:rsidP="00C116EC">
            <w:pPr>
              <w:pStyle w:val="TableParagraph"/>
              <w:rPr>
                <w:sz w:val="20"/>
                <w:lang w:val="en-CA"/>
              </w:rPr>
            </w:pPr>
            <w:r w:rsidRPr="002A264E">
              <w:rPr>
                <w:sz w:val="20"/>
                <w:szCs w:val="20"/>
                <w:lang w:val="en-CA"/>
              </w:rPr>
              <w:t>Temperature at which fan is operating at maximum speed.</w:t>
            </w:r>
            <w:r w:rsidR="00D75B7B" w:rsidRPr="002A264E">
              <w:rPr>
                <w:sz w:val="20"/>
                <w:szCs w:val="20"/>
                <w:lang w:val="en-CA"/>
              </w:rPr>
              <w:t xml:space="preserve"> In </w:t>
            </w:r>
            <w:r w:rsidR="00B25C28" w:rsidRPr="002A264E">
              <w:rPr>
                <w:sz w:val="20"/>
                <w:szCs w:val="20"/>
                <w:lang w:val="en-CA"/>
              </w:rPr>
              <w:t>c</w:t>
            </w:r>
            <w:r w:rsidR="00D75B7B" w:rsidRPr="002A264E">
              <w:rPr>
                <w:sz w:val="20"/>
                <w:szCs w:val="20"/>
                <w:lang w:val="en-CA"/>
              </w:rPr>
              <w:t xml:space="preserve">ooling mode, this set </w:t>
            </w:r>
            <w:r w:rsidR="002B74B4" w:rsidRPr="002A264E">
              <w:rPr>
                <w:sz w:val="20"/>
                <w:szCs w:val="20"/>
                <w:lang w:val="en-CA"/>
              </w:rPr>
              <w:t xml:space="preserve">point must be larger or equal </w:t>
            </w:r>
            <w:r w:rsidR="00BC2613" w:rsidRPr="002A264E">
              <w:rPr>
                <w:sz w:val="20"/>
                <w:szCs w:val="20"/>
                <w:lang w:val="en-CA"/>
              </w:rPr>
              <w:t xml:space="preserve">to </w:t>
            </w:r>
            <w:r w:rsidR="00167895" w:rsidRPr="002A264E">
              <w:rPr>
                <w:sz w:val="20"/>
                <w:szCs w:val="20"/>
                <w:lang w:val="en-CA"/>
              </w:rPr>
              <w:t>“</w:t>
            </w:r>
            <w:r w:rsidR="009C714C" w:rsidRPr="002A264E">
              <w:rPr>
                <w:sz w:val="20"/>
                <w:szCs w:val="20"/>
                <w:lang w:val="en-CA"/>
              </w:rPr>
              <w:t>Set Point Fan Start</w:t>
            </w:r>
            <w:r w:rsidR="00B25C28" w:rsidRPr="002A264E">
              <w:rPr>
                <w:sz w:val="20"/>
                <w:szCs w:val="20"/>
                <w:lang w:val="en-CA"/>
              </w:rPr>
              <w:t>”</w:t>
            </w:r>
            <w:r w:rsidR="009C714C" w:rsidRPr="002A264E">
              <w:rPr>
                <w:sz w:val="20"/>
                <w:szCs w:val="20"/>
                <w:lang w:val="en-CA"/>
              </w:rPr>
              <w:t xml:space="preserve">. In heating mode, this set point must be less than or equal to </w:t>
            </w:r>
            <w:r w:rsidR="00167895" w:rsidRPr="002A264E">
              <w:rPr>
                <w:sz w:val="20"/>
                <w:szCs w:val="20"/>
                <w:lang w:val="en-CA"/>
              </w:rPr>
              <w:t>“</w:t>
            </w:r>
            <w:r w:rsidR="00066F22" w:rsidRPr="002A264E">
              <w:rPr>
                <w:sz w:val="20"/>
                <w:szCs w:val="20"/>
                <w:lang w:val="en-CA"/>
              </w:rPr>
              <w:t>Set Point Fan Start</w:t>
            </w:r>
            <w:r w:rsidR="00167895" w:rsidRPr="002A264E">
              <w:rPr>
                <w:sz w:val="20"/>
                <w:szCs w:val="20"/>
                <w:lang w:val="en-CA"/>
              </w:rPr>
              <w:t>”</w:t>
            </w:r>
            <w:r w:rsidR="00066F22" w:rsidRPr="002A264E">
              <w:rPr>
                <w:sz w:val="20"/>
                <w:szCs w:val="20"/>
                <w:lang w:val="en-CA"/>
              </w:rPr>
              <w:t>.</w:t>
            </w:r>
            <w:r w:rsidR="002B74B4" w:rsidRPr="002A264E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="00C116EC" w14:paraId="4481592B" w14:textId="77777777" w:rsidTr="00CF5DC3">
        <w:trPr>
          <w:trHeight w:val="31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A3FEB1" w14:textId="79F8519F" w:rsidR="00C116EC" w:rsidRDefault="009426A2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7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6E9090" w14:textId="77777777" w:rsidR="00C116EC" w:rsidRDefault="00C116EC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-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ACA9FE" w14:textId="62EFD610" w:rsidR="00C116EC" w:rsidRDefault="00C116EC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Dead band/Hysteresis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0272A1" w14:textId="77777777" w:rsidR="00C116EC" w:rsidRDefault="00C116EC" w:rsidP="00C116EC">
            <w:pPr>
              <w:pStyle w:val="TableParagrap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uint8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F45FFB" w14:textId="61FBA6D3" w:rsidR="00C116EC" w:rsidRPr="002823B9" w:rsidRDefault="00C116EC" w:rsidP="00C116EC">
            <w:pPr>
              <w:spacing w:line="240" w:lineRule="auto"/>
              <w:rPr>
                <w:lang w:val="en-US"/>
              </w:rPr>
            </w:pPr>
            <w:r>
              <w:rPr>
                <w:rStyle w:val="fontstyle01"/>
              </w:rPr>
              <w:t>°C</w:t>
            </w:r>
          </w:p>
        </w:tc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708B2E" w14:textId="77777777" w:rsidR="00C116EC" w:rsidRPr="002A264E" w:rsidRDefault="00C116EC" w:rsidP="00C116EC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2A264E">
              <w:rPr>
                <w:sz w:val="20"/>
                <w:szCs w:val="20"/>
                <w:lang w:val="en-CA"/>
              </w:rPr>
              <w:t xml:space="preserve">see Table </w:t>
            </w:r>
            <w:hyperlink r:id="rId20" w:anchor="_bookmark40" w:history="1">
              <w:r w:rsidRPr="002A264E">
                <w:rPr>
                  <w:rStyle w:val="Hyperlink"/>
                  <w:color w:val="auto"/>
                  <w:sz w:val="20"/>
                  <w:szCs w:val="20"/>
                  <w:lang w:val="en-CA"/>
                </w:rPr>
                <w:t>5.3</w:t>
              </w:r>
            </w:hyperlink>
          </w:p>
          <w:p w14:paraId="4B6E4FAB" w14:textId="77777777" w:rsidR="00C116EC" w:rsidRPr="002A264E" w:rsidRDefault="00C116EC" w:rsidP="00C116EC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2A264E">
              <w:rPr>
                <w:sz w:val="20"/>
                <w:szCs w:val="20"/>
                <w:lang w:val="en-CA"/>
              </w:rPr>
              <w:t>Precision = 0.1 °C</w:t>
            </w:r>
          </w:p>
          <w:p w14:paraId="101303B1" w14:textId="10B7B111" w:rsidR="00C116EC" w:rsidRPr="002A264E" w:rsidRDefault="00C116EC" w:rsidP="00C116EC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2A264E">
              <w:rPr>
                <w:sz w:val="20"/>
                <w:szCs w:val="20"/>
                <w:lang w:val="en-CA"/>
              </w:rPr>
              <w:t>Value range = 0.0 to 25.0 °C</w:t>
            </w:r>
          </w:p>
        </w:tc>
      </w:tr>
    </w:tbl>
    <w:p w14:paraId="3146A57B" w14:textId="77777777" w:rsidR="00382BFE" w:rsidRDefault="00382BFE" w:rsidP="00382BFE">
      <w:pPr>
        <w:pStyle w:val="BodyText"/>
        <w:spacing w:before="4"/>
        <w:rPr>
          <w:b/>
          <w:sz w:val="27"/>
        </w:rPr>
      </w:pPr>
      <w:bookmarkStart w:id="4" w:name="6.45.4_Solar_Controller_Command"/>
      <w:bookmarkStart w:id="5" w:name="_bookmark359"/>
      <w:bookmarkEnd w:id="4"/>
      <w:bookmarkEnd w:id="5"/>
    </w:p>
    <w:p w14:paraId="7E4737DF" w14:textId="53D69854" w:rsidR="00382BFE" w:rsidRPr="00C27E8C" w:rsidRDefault="00456561" w:rsidP="00382BFE">
      <w:pPr>
        <w:pStyle w:val="ListParagraph"/>
        <w:widowControl w:val="0"/>
        <w:numPr>
          <w:ilvl w:val="2"/>
          <w:numId w:val="1"/>
        </w:numPr>
        <w:tabs>
          <w:tab w:val="left" w:pos="882"/>
        </w:tabs>
        <w:autoSpaceDE w:val="0"/>
        <w:autoSpaceDN w:val="0"/>
        <w:spacing w:before="1" w:after="0" w:line="240" w:lineRule="auto"/>
        <w:contextualSpacing w:val="0"/>
        <w:rPr>
          <w:rFonts w:ascii="Arial Narrow" w:hAnsi="Arial Narrow"/>
          <w:b/>
          <w:i/>
          <w:sz w:val="20"/>
          <w:szCs w:val="20"/>
        </w:rPr>
      </w:pPr>
      <w:r w:rsidRPr="00C27E8C">
        <w:rPr>
          <w:rFonts w:ascii="Arial Narrow" w:hAnsi="Arial Narrow"/>
          <w:b/>
          <w:i/>
          <w:sz w:val="20"/>
          <w:szCs w:val="20"/>
        </w:rPr>
        <w:t>Temperature Control</w:t>
      </w:r>
      <w:r w:rsidR="001743DB" w:rsidRPr="00C27E8C">
        <w:rPr>
          <w:rFonts w:ascii="Arial Narrow" w:hAnsi="Arial Narrow"/>
          <w:b/>
          <w:i/>
          <w:sz w:val="20"/>
          <w:szCs w:val="20"/>
        </w:rPr>
        <w:t xml:space="preserve"> Fan</w:t>
      </w:r>
      <w:r w:rsidR="00382BFE" w:rsidRPr="00C27E8C">
        <w:rPr>
          <w:rFonts w:ascii="Arial Narrow" w:hAnsi="Arial Narrow"/>
          <w:b/>
          <w:i/>
          <w:sz w:val="20"/>
          <w:szCs w:val="20"/>
        </w:rPr>
        <w:t xml:space="preserve"> Configuration</w:t>
      </w:r>
      <w:r w:rsidR="00382BFE" w:rsidRPr="00C27E8C">
        <w:rPr>
          <w:rFonts w:ascii="Arial Narrow" w:hAnsi="Arial Narrow"/>
          <w:b/>
          <w:i/>
          <w:spacing w:val="2"/>
          <w:sz w:val="20"/>
          <w:szCs w:val="20"/>
        </w:rPr>
        <w:t xml:space="preserve"> </w:t>
      </w:r>
      <w:r w:rsidR="00382BFE" w:rsidRPr="00C27E8C">
        <w:rPr>
          <w:rFonts w:ascii="Arial Narrow" w:hAnsi="Arial Narrow"/>
          <w:b/>
          <w:i/>
          <w:sz w:val="20"/>
          <w:szCs w:val="20"/>
        </w:rPr>
        <w:t>Command</w:t>
      </w:r>
    </w:p>
    <w:p w14:paraId="0D375E33" w14:textId="1B9FBE2E" w:rsidR="00382BFE" w:rsidRPr="00C27E8C" w:rsidRDefault="00382BFE" w:rsidP="00382BFE">
      <w:pPr>
        <w:pStyle w:val="BodyText"/>
        <w:spacing w:before="86"/>
        <w:ind w:left="161" w:right="315"/>
      </w:pPr>
      <w:r w:rsidRPr="00C27E8C">
        <w:t xml:space="preserve">This DGN provides changes in the </w:t>
      </w:r>
      <w:r w:rsidR="00456561" w:rsidRPr="00C27E8C">
        <w:t xml:space="preserve">Temperature </w:t>
      </w:r>
      <w:r w:rsidR="00AF4D19" w:rsidRPr="00C27E8C">
        <w:t>Control</w:t>
      </w:r>
      <w:r w:rsidR="001743DB" w:rsidRPr="00C27E8C">
        <w:t xml:space="preserve"> Fan</w:t>
      </w:r>
      <w:r w:rsidRPr="00C27E8C">
        <w:t xml:space="preserve"> configuration. Table 6.45.12a defines the DG attributes. The signal and parameter attributes are identical to </w:t>
      </w:r>
      <w:r w:rsidR="00AF4D19" w:rsidRPr="00C27E8C">
        <w:t>TEMPERATURE_CONTROL</w:t>
      </w:r>
      <w:r w:rsidRPr="00C27E8C">
        <w:t>_</w:t>
      </w:r>
      <w:r w:rsidR="001743DB" w:rsidRPr="00C27E8C">
        <w:t>FAN</w:t>
      </w:r>
      <w:r w:rsidRPr="00C27E8C">
        <w:t>_CONFIGURATION_STATUS (see Table 6.</w:t>
      </w:r>
      <w:r w:rsidR="00DB67E4" w:rsidRPr="00C27E8C">
        <w:t>54</w:t>
      </w:r>
      <w:r w:rsidRPr="00C27E8C">
        <w:t>.</w:t>
      </w:r>
      <w:r w:rsidR="00DB67E4" w:rsidRPr="00C27E8C">
        <w:t>4</w:t>
      </w:r>
      <w:r w:rsidRPr="00C27E8C">
        <w:t>b). An Instance of Zero indicates that the settings should be applied to all instances. Placing a No Data (255, 65 535) in a field will cause that setting to be ignored. Thus, it is possible to adjust any single setting without changing any others.</w:t>
      </w:r>
      <w:r w:rsidR="004F0158" w:rsidRPr="00C27E8C">
        <w:t xml:space="preserve"> </w:t>
      </w:r>
      <w:r w:rsidR="00DB71BC" w:rsidRPr="00C27E8C">
        <w:t>Unsupported</w:t>
      </w:r>
      <w:r w:rsidR="004F4E0E" w:rsidRPr="00C27E8C">
        <w:t xml:space="preserve"> </w:t>
      </w:r>
      <w:r w:rsidR="007224D4" w:rsidRPr="00C27E8C">
        <w:t xml:space="preserve">configuration </w:t>
      </w:r>
      <w:r w:rsidR="004F4E0E" w:rsidRPr="00C27E8C">
        <w:t xml:space="preserve">settings for a specific </w:t>
      </w:r>
      <w:r w:rsidR="008B26B8" w:rsidRPr="00C27E8C">
        <w:t xml:space="preserve">device </w:t>
      </w:r>
      <w:r w:rsidR="004F4E0E" w:rsidRPr="00C27E8C">
        <w:t>will be ignored.</w:t>
      </w:r>
    </w:p>
    <w:p w14:paraId="20258B7E" w14:textId="77777777" w:rsidR="00382BFE" w:rsidRPr="00C27E8C" w:rsidRDefault="00382BFE" w:rsidP="00382BFE">
      <w:pPr>
        <w:pStyle w:val="BodyText"/>
        <w:spacing w:before="3"/>
      </w:pPr>
    </w:p>
    <w:p w14:paraId="5B6526C1" w14:textId="3B7CE189" w:rsidR="00382BFE" w:rsidRPr="00C27E8C" w:rsidRDefault="00382BFE" w:rsidP="00382BFE">
      <w:pPr>
        <w:pStyle w:val="Heading4"/>
        <w:tabs>
          <w:tab w:val="left" w:pos="720"/>
        </w:tabs>
        <w:ind w:left="864"/>
        <w:jc w:val="center"/>
        <w:rPr>
          <w:rFonts w:ascii="Arial Narrow" w:hAnsi="Arial Narrow"/>
          <w:color w:val="auto"/>
          <w:sz w:val="20"/>
          <w:szCs w:val="20"/>
        </w:rPr>
      </w:pPr>
      <w:r w:rsidRPr="00C27E8C">
        <w:rPr>
          <w:rFonts w:ascii="Arial Narrow" w:hAnsi="Arial Narrow"/>
          <w:color w:val="auto"/>
          <w:sz w:val="20"/>
          <w:szCs w:val="20"/>
        </w:rPr>
        <w:t>Table 6.</w:t>
      </w:r>
      <w:r w:rsidR="00DB67E4" w:rsidRPr="00C27E8C">
        <w:rPr>
          <w:rFonts w:ascii="Arial Narrow" w:hAnsi="Arial Narrow"/>
          <w:color w:val="auto"/>
          <w:sz w:val="20"/>
          <w:szCs w:val="20"/>
        </w:rPr>
        <w:t>54</w:t>
      </w:r>
      <w:r w:rsidRPr="00C27E8C">
        <w:rPr>
          <w:rFonts w:ascii="Arial Narrow" w:hAnsi="Arial Narrow"/>
          <w:color w:val="auto"/>
          <w:sz w:val="20"/>
          <w:szCs w:val="20"/>
        </w:rPr>
        <w:t>.</w:t>
      </w:r>
      <w:r w:rsidR="00DB67E4" w:rsidRPr="00C27E8C">
        <w:rPr>
          <w:rFonts w:ascii="Arial Narrow" w:hAnsi="Arial Narrow"/>
          <w:color w:val="auto"/>
          <w:sz w:val="20"/>
          <w:szCs w:val="20"/>
        </w:rPr>
        <w:t>5</w:t>
      </w:r>
      <w:r w:rsidRPr="00C27E8C">
        <w:rPr>
          <w:rFonts w:ascii="Arial Narrow" w:hAnsi="Arial Narrow"/>
          <w:color w:val="auto"/>
          <w:sz w:val="20"/>
          <w:szCs w:val="20"/>
        </w:rPr>
        <w:t>a — DG definition</w:t>
      </w:r>
    </w:p>
    <w:tbl>
      <w:tblPr>
        <w:tblW w:w="0" w:type="auto"/>
        <w:tblInd w:w="1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544"/>
      </w:tblGrid>
      <w:tr w:rsidR="00382BFE" w:rsidRPr="00C27E8C" w14:paraId="765A02EE" w14:textId="77777777" w:rsidTr="00382BFE">
        <w:trPr>
          <w:trHeight w:val="311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8CACFA" w14:textId="77777777" w:rsidR="00382BFE" w:rsidRPr="00C27E8C" w:rsidRDefault="00382BF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DG attribute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D4DE1D" w14:textId="77777777" w:rsidR="00382BFE" w:rsidRPr="00C27E8C" w:rsidRDefault="00382BF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Value</w:t>
            </w:r>
          </w:p>
        </w:tc>
      </w:tr>
      <w:tr w:rsidR="00382BFE" w:rsidRPr="00C27E8C" w14:paraId="6DB4B27B" w14:textId="77777777" w:rsidTr="00382BFE">
        <w:trPr>
          <w:trHeight w:val="313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2F6329" w14:textId="77777777" w:rsidR="00382BFE" w:rsidRPr="00C27E8C" w:rsidRDefault="00382BF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Name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FC2218" w14:textId="16F04B96" w:rsidR="00382BFE" w:rsidRPr="00C27E8C" w:rsidRDefault="00A2179D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TEMPERATURE_CONTROL</w:t>
            </w:r>
            <w:r w:rsidR="004F24DD" w:rsidRPr="00C27E8C">
              <w:rPr>
                <w:sz w:val="20"/>
                <w:szCs w:val="20"/>
                <w:lang w:val="en-CA"/>
              </w:rPr>
              <w:t>_FAN</w:t>
            </w:r>
            <w:r w:rsidR="00382BFE" w:rsidRPr="00C27E8C">
              <w:rPr>
                <w:sz w:val="20"/>
                <w:szCs w:val="20"/>
                <w:lang w:val="en-CA"/>
              </w:rPr>
              <w:t>_CONFIGURATION_COMMAND</w:t>
            </w:r>
          </w:p>
        </w:tc>
      </w:tr>
      <w:tr w:rsidR="00382BFE" w:rsidRPr="00C27E8C" w14:paraId="0CAAAB93" w14:textId="77777777" w:rsidTr="00382BFE">
        <w:trPr>
          <w:trHeight w:val="306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3008A0" w14:textId="77777777" w:rsidR="00382BFE" w:rsidRPr="00C27E8C" w:rsidRDefault="00382BF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DGN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C7CA59" w14:textId="7B726C8C" w:rsidR="00382BFE" w:rsidRPr="00C27E8C" w:rsidRDefault="00B35D5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1FD98</w:t>
            </w:r>
            <w:r w:rsidR="00382BFE" w:rsidRPr="00C27E8C">
              <w:rPr>
                <w:sz w:val="20"/>
                <w:szCs w:val="20"/>
                <w:lang w:val="en-CA"/>
              </w:rPr>
              <w:t>h</w:t>
            </w:r>
          </w:p>
        </w:tc>
      </w:tr>
      <w:tr w:rsidR="00382BFE" w:rsidRPr="00C27E8C" w14:paraId="1C937EFB" w14:textId="77777777" w:rsidTr="00382BFE">
        <w:trPr>
          <w:trHeight w:val="311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84E7F8" w14:textId="77777777" w:rsidR="00382BFE" w:rsidRPr="00C27E8C" w:rsidRDefault="00382BF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Default priority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C3C619" w14:textId="4FF5405F" w:rsidR="00382BFE" w:rsidRPr="00C27E8C" w:rsidRDefault="002A264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6</w:t>
            </w:r>
          </w:p>
        </w:tc>
      </w:tr>
      <w:tr w:rsidR="00382BFE" w:rsidRPr="00C27E8C" w14:paraId="0D6208B8" w14:textId="77777777" w:rsidTr="00382BFE">
        <w:trPr>
          <w:trHeight w:val="306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7B2B1D" w14:textId="77777777" w:rsidR="00382BFE" w:rsidRPr="00C27E8C" w:rsidRDefault="00382BF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Maximum broadcast rate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31DFC3" w14:textId="77777777" w:rsidR="00382BFE" w:rsidRPr="00C27E8C" w:rsidRDefault="00382BF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N/A</w:t>
            </w:r>
          </w:p>
        </w:tc>
      </w:tr>
      <w:tr w:rsidR="00382BFE" w:rsidRPr="00C27E8C" w14:paraId="05DF64ED" w14:textId="77777777" w:rsidTr="00382BFE">
        <w:trPr>
          <w:trHeight w:val="306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F53C43" w14:textId="77777777" w:rsidR="00382BFE" w:rsidRPr="00C27E8C" w:rsidRDefault="00382BF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Normal broadcast rate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157968" w14:textId="77777777" w:rsidR="00382BFE" w:rsidRPr="00C27E8C" w:rsidRDefault="00382BF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as needed</w:t>
            </w:r>
          </w:p>
        </w:tc>
      </w:tr>
      <w:tr w:rsidR="00382BFE" w:rsidRPr="00C27E8C" w14:paraId="6A64AB84" w14:textId="77777777" w:rsidTr="00382BFE">
        <w:trPr>
          <w:trHeight w:val="311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2F78EA" w14:textId="77777777" w:rsidR="00382BFE" w:rsidRPr="00C27E8C" w:rsidRDefault="00382BF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Minimum broadcast rate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3E9847" w14:textId="77777777" w:rsidR="00382BFE" w:rsidRPr="00C27E8C" w:rsidRDefault="00382BF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N/A</w:t>
            </w:r>
          </w:p>
        </w:tc>
      </w:tr>
      <w:tr w:rsidR="00382BFE" w:rsidRPr="00C27E8C" w14:paraId="27530C64" w14:textId="77777777" w:rsidTr="00382BFE">
        <w:trPr>
          <w:trHeight w:val="306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14CAFC" w14:textId="77777777" w:rsidR="00382BFE" w:rsidRPr="00C27E8C" w:rsidRDefault="00382BF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Number of frames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BBEBD4" w14:textId="77777777" w:rsidR="00382BFE" w:rsidRPr="00C27E8C" w:rsidRDefault="00382BFE">
            <w:pPr>
              <w:pStyle w:val="TableParagraph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1</w:t>
            </w:r>
          </w:p>
        </w:tc>
      </w:tr>
      <w:tr w:rsidR="00382BFE" w:rsidRPr="00C27E8C" w14:paraId="70751036" w14:textId="77777777" w:rsidTr="00382BFE">
        <w:trPr>
          <w:trHeight w:val="316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0F3324" w14:textId="77777777" w:rsidR="00382BFE" w:rsidRPr="00C27E8C" w:rsidRDefault="00382BFE">
            <w:pPr>
              <w:pStyle w:val="TableParagraph"/>
              <w:spacing w:line="240" w:lineRule="auto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>ACK requirements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29CB9D" w14:textId="25FBC451" w:rsidR="00382BFE" w:rsidRPr="00C27E8C" w:rsidRDefault="00382BFE">
            <w:pPr>
              <w:pStyle w:val="TableParagraph"/>
              <w:spacing w:line="240" w:lineRule="auto"/>
              <w:rPr>
                <w:sz w:val="20"/>
                <w:szCs w:val="20"/>
                <w:lang w:val="en-CA"/>
              </w:rPr>
            </w:pPr>
            <w:r w:rsidRPr="00C27E8C">
              <w:rPr>
                <w:sz w:val="20"/>
                <w:szCs w:val="20"/>
                <w:lang w:val="en-CA"/>
              </w:rPr>
              <w:t xml:space="preserve">ACK, </w:t>
            </w:r>
            <w:r w:rsidR="00A2179D" w:rsidRPr="00C27E8C">
              <w:rPr>
                <w:sz w:val="20"/>
                <w:szCs w:val="20"/>
                <w:lang w:val="en-CA"/>
              </w:rPr>
              <w:t>TEMPERATURE_CONTROL</w:t>
            </w:r>
            <w:r w:rsidR="001743DB" w:rsidRPr="00C27E8C">
              <w:rPr>
                <w:sz w:val="20"/>
                <w:szCs w:val="20"/>
                <w:lang w:val="en-CA"/>
              </w:rPr>
              <w:t>_FAN</w:t>
            </w:r>
            <w:r w:rsidRPr="00C27E8C">
              <w:rPr>
                <w:sz w:val="20"/>
                <w:szCs w:val="20"/>
                <w:lang w:val="en-CA"/>
              </w:rPr>
              <w:t>_</w:t>
            </w:r>
            <w:r w:rsidR="001743DB" w:rsidRPr="00C27E8C">
              <w:rPr>
                <w:sz w:val="20"/>
                <w:szCs w:val="20"/>
                <w:lang w:val="en-CA"/>
              </w:rPr>
              <w:t>C</w:t>
            </w:r>
            <w:r w:rsidRPr="00C27E8C">
              <w:rPr>
                <w:sz w:val="20"/>
                <w:szCs w:val="20"/>
                <w:lang w:val="en-CA"/>
              </w:rPr>
              <w:t>ONFIGURATION_STATUS</w:t>
            </w:r>
          </w:p>
        </w:tc>
      </w:tr>
    </w:tbl>
    <w:p w14:paraId="55FBE113" w14:textId="77777777" w:rsidR="00382BFE" w:rsidRPr="00C27E8C" w:rsidRDefault="00382BFE" w:rsidP="00382BFE">
      <w:pPr>
        <w:pStyle w:val="BodyText"/>
        <w:rPr>
          <w:b/>
        </w:rPr>
      </w:pPr>
    </w:p>
    <w:p w14:paraId="555E5372" w14:textId="77777777" w:rsidR="00E22B0A" w:rsidRDefault="00E22B0A"/>
    <w:sectPr w:rsidR="00E2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C1283"/>
    <w:multiLevelType w:val="multilevel"/>
    <w:tmpl w:val="F63E3F8C"/>
    <w:lvl w:ilvl="0">
      <w:start w:val="6"/>
      <w:numFmt w:val="decimal"/>
      <w:lvlText w:val="%1"/>
      <w:lvlJc w:val="left"/>
      <w:pPr>
        <w:ind w:left="738" w:hanging="576"/>
      </w:pPr>
      <w:rPr>
        <w:lang w:val="en-US" w:eastAsia="en-US" w:bidi="en-US"/>
      </w:rPr>
    </w:lvl>
    <w:lvl w:ilvl="1">
      <w:start w:val="45"/>
      <w:numFmt w:val="decimal"/>
      <w:lvlText w:val="%1.%2"/>
      <w:lvlJc w:val="left"/>
      <w:pPr>
        <w:ind w:left="738" w:hanging="576"/>
      </w:pPr>
      <w:rPr>
        <w:rFonts w:ascii="Arial Narrow" w:eastAsia="Arial Narrow" w:hAnsi="Arial Narrow" w:cs="Arial Narrow" w:hint="default"/>
        <w:i/>
        <w:spacing w:val="-17"/>
        <w:w w:val="100"/>
        <w:sz w:val="26"/>
        <w:szCs w:val="26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882" w:hanging="720"/>
      </w:pPr>
      <w:rPr>
        <w:rFonts w:ascii="Arial Narrow" w:eastAsia="Arial Narrow" w:hAnsi="Arial Narrow" w:cs="Arial Narrow" w:hint="default"/>
        <w:b/>
        <w:bCs/>
        <w:i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831" w:hanging="72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806" w:hanging="72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4782" w:hanging="72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5757" w:hanging="72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6733" w:hanging="72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7708" w:hanging="720"/>
      </w:pPr>
      <w:rPr>
        <w:lang w:val="en-US" w:eastAsia="en-US" w:bidi="en-US"/>
      </w:rPr>
    </w:lvl>
  </w:abstractNum>
  <w:abstractNum w:abstractNumId="1" w15:restartNumberingAfterBreak="0">
    <w:nsid w:val="465F6667"/>
    <w:multiLevelType w:val="hybridMultilevel"/>
    <w:tmpl w:val="B1361A0A"/>
    <w:lvl w:ilvl="0" w:tplc="31D41228">
      <w:numFmt w:val="decimal"/>
      <w:lvlText w:val="%1"/>
      <w:lvlJc w:val="left"/>
      <w:pPr>
        <w:ind w:left="164" w:hanging="136"/>
      </w:pPr>
      <w:rPr>
        <w:rFonts w:ascii="Arial Narrow" w:eastAsia="Arial Narrow" w:hAnsi="Arial Narrow" w:cs="Arial Narrow" w:hint="default"/>
        <w:w w:val="100"/>
        <w:sz w:val="20"/>
        <w:szCs w:val="20"/>
        <w:lang w:val="en-US" w:eastAsia="en-US" w:bidi="en-US"/>
      </w:rPr>
    </w:lvl>
    <w:lvl w:ilvl="1" w:tplc="CED8ACF8">
      <w:numFmt w:val="bullet"/>
      <w:lvlText w:val="•"/>
      <w:lvlJc w:val="left"/>
      <w:pPr>
        <w:ind w:left="495" w:hanging="136"/>
      </w:pPr>
      <w:rPr>
        <w:lang w:val="en-US" w:eastAsia="en-US" w:bidi="en-US"/>
      </w:rPr>
    </w:lvl>
    <w:lvl w:ilvl="2" w:tplc="1046C35C">
      <w:numFmt w:val="bullet"/>
      <w:lvlText w:val="•"/>
      <w:lvlJc w:val="left"/>
      <w:pPr>
        <w:ind w:left="830" w:hanging="136"/>
      </w:pPr>
      <w:rPr>
        <w:lang w:val="en-US" w:eastAsia="en-US" w:bidi="en-US"/>
      </w:rPr>
    </w:lvl>
    <w:lvl w:ilvl="3" w:tplc="45289B58">
      <w:numFmt w:val="bullet"/>
      <w:lvlText w:val="•"/>
      <w:lvlJc w:val="left"/>
      <w:pPr>
        <w:ind w:left="1165" w:hanging="136"/>
      </w:pPr>
      <w:rPr>
        <w:lang w:val="en-US" w:eastAsia="en-US" w:bidi="en-US"/>
      </w:rPr>
    </w:lvl>
    <w:lvl w:ilvl="4" w:tplc="1DCA29E2">
      <w:numFmt w:val="bullet"/>
      <w:lvlText w:val="•"/>
      <w:lvlJc w:val="left"/>
      <w:pPr>
        <w:ind w:left="1501" w:hanging="136"/>
      </w:pPr>
      <w:rPr>
        <w:lang w:val="en-US" w:eastAsia="en-US" w:bidi="en-US"/>
      </w:rPr>
    </w:lvl>
    <w:lvl w:ilvl="5" w:tplc="35101A6A">
      <w:numFmt w:val="bullet"/>
      <w:lvlText w:val="•"/>
      <w:lvlJc w:val="left"/>
      <w:pPr>
        <w:ind w:left="1836" w:hanging="136"/>
      </w:pPr>
      <w:rPr>
        <w:lang w:val="en-US" w:eastAsia="en-US" w:bidi="en-US"/>
      </w:rPr>
    </w:lvl>
    <w:lvl w:ilvl="6" w:tplc="BCB86772">
      <w:numFmt w:val="bullet"/>
      <w:lvlText w:val="•"/>
      <w:lvlJc w:val="left"/>
      <w:pPr>
        <w:ind w:left="2171" w:hanging="136"/>
      </w:pPr>
      <w:rPr>
        <w:lang w:val="en-US" w:eastAsia="en-US" w:bidi="en-US"/>
      </w:rPr>
    </w:lvl>
    <w:lvl w:ilvl="7" w:tplc="0128CEDC">
      <w:numFmt w:val="bullet"/>
      <w:lvlText w:val="•"/>
      <w:lvlJc w:val="left"/>
      <w:pPr>
        <w:ind w:left="2507" w:hanging="136"/>
      </w:pPr>
      <w:rPr>
        <w:lang w:val="en-US" w:eastAsia="en-US" w:bidi="en-US"/>
      </w:rPr>
    </w:lvl>
    <w:lvl w:ilvl="8" w:tplc="7CF0A41C">
      <w:numFmt w:val="bullet"/>
      <w:lvlText w:val="•"/>
      <w:lvlJc w:val="left"/>
      <w:pPr>
        <w:ind w:left="2842" w:hanging="136"/>
      </w:pPr>
      <w:rPr>
        <w:lang w:val="en-US" w:eastAsia="en-US" w:bidi="en-US"/>
      </w:rPr>
    </w:lvl>
  </w:abstractNum>
  <w:abstractNum w:abstractNumId="2" w15:restartNumberingAfterBreak="0">
    <w:nsid w:val="60C5336B"/>
    <w:multiLevelType w:val="multilevel"/>
    <w:tmpl w:val="A9C21972"/>
    <w:lvl w:ilvl="0">
      <w:start w:val="3"/>
      <w:numFmt w:val="decimal"/>
      <w:lvlText w:val="%1"/>
      <w:lvlJc w:val="left"/>
      <w:pPr>
        <w:ind w:left="636" w:hanging="636"/>
      </w:pPr>
    </w:lvl>
    <w:lvl w:ilvl="1">
      <w:start w:val="2"/>
      <w:numFmt w:val="decimal"/>
      <w:lvlText w:val="%1.%2"/>
      <w:lvlJc w:val="left"/>
      <w:pPr>
        <w:ind w:left="636" w:hanging="636"/>
      </w:pPr>
    </w:lvl>
    <w:lvl w:ilvl="2">
      <w:start w:val="5"/>
      <w:numFmt w:val="decimal"/>
      <w:lvlText w:val="%1.%2.%3"/>
      <w:lvlJc w:val="left"/>
      <w:pPr>
        <w:ind w:left="720" w:hanging="720"/>
      </w:pPr>
    </w:lvl>
    <w:lvl w:ilvl="3">
      <w:start w:val="8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68771987">
    <w:abstractNumId w:val="0"/>
  </w:num>
  <w:num w:numId="2" w16cid:durableId="1114325789">
    <w:abstractNumId w:val="1"/>
  </w:num>
  <w:num w:numId="3" w16cid:durableId="670135999">
    <w:abstractNumId w:val="2"/>
    <w:lvlOverride w:ilvl="0">
      <w:startOverride w:val="3"/>
    </w:lvlOverride>
    <w:lvlOverride w:ilvl="1">
      <w:startOverride w:val="2"/>
    </w:lvlOverride>
    <w:lvlOverride w:ilvl="2">
      <w:startOverride w:val="5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FE"/>
    <w:rsid w:val="00053E9E"/>
    <w:rsid w:val="00066F22"/>
    <w:rsid w:val="000E7178"/>
    <w:rsid w:val="000F1212"/>
    <w:rsid w:val="00102A96"/>
    <w:rsid w:val="00167895"/>
    <w:rsid w:val="001743DB"/>
    <w:rsid w:val="00191D14"/>
    <w:rsid w:val="001E2683"/>
    <w:rsid w:val="001F2C5D"/>
    <w:rsid w:val="002207AA"/>
    <w:rsid w:val="00226809"/>
    <w:rsid w:val="00235B05"/>
    <w:rsid w:val="002426E0"/>
    <w:rsid w:val="002509D1"/>
    <w:rsid w:val="002556CA"/>
    <w:rsid w:val="00262175"/>
    <w:rsid w:val="002823B9"/>
    <w:rsid w:val="00296DD7"/>
    <w:rsid w:val="002A264E"/>
    <w:rsid w:val="002B74B4"/>
    <w:rsid w:val="002F1224"/>
    <w:rsid w:val="00322D1A"/>
    <w:rsid w:val="003312DE"/>
    <w:rsid w:val="00335FA9"/>
    <w:rsid w:val="00344A5F"/>
    <w:rsid w:val="00360925"/>
    <w:rsid w:val="00382BFE"/>
    <w:rsid w:val="00396B04"/>
    <w:rsid w:val="003974A7"/>
    <w:rsid w:val="003C7D8E"/>
    <w:rsid w:val="004101B1"/>
    <w:rsid w:val="004468DD"/>
    <w:rsid w:val="00454BAC"/>
    <w:rsid w:val="00456561"/>
    <w:rsid w:val="004D705F"/>
    <w:rsid w:val="004F0158"/>
    <w:rsid w:val="004F126B"/>
    <w:rsid w:val="004F24DD"/>
    <w:rsid w:val="004F4E0E"/>
    <w:rsid w:val="005274BE"/>
    <w:rsid w:val="00567BF9"/>
    <w:rsid w:val="005B15AE"/>
    <w:rsid w:val="005C6567"/>
    <w:rsid w:val="006626E6"/>
    <w:rsid w:val="00685C01"/>
    <w:rsid w:val="006A05E3"/>
    <w:rsid w:val="006B773E"/>
    <w:rsid w:val="006C4652"/>
    <w:rsid w:val="006D22F8"/>
    <w:rsid w:val="006E010E"/>
    <w:rsid w:val="006F60D5"/>
    <w:rsid w:val="007224D4"/>
    <w:rsid w:val="0073425C"/>
    <w:rsid w:val="007429CD"/>
    <w:rsid w:val="00752BBA"/>
    <w:rsid w:val="00755F4E"/>
    <w:rsid w:val="00790C47"/>
    <w:rsid w:val="007D5703"/>
    <w:rsid w:val="007F420E"/>
    <w:rsid w:val="0083045F"/>
    <w:rsid w:val="00855430"/>
    <w:rsid w:val="008B26B8"/>
    <w:rsid w:val="009106E3"/>
    <w:rsid w:val="00934B11"/>
    <w:rsid w:val="00936B8E"/>
    <w:rsid w:val="009426A2"/>
    <w:rsid w:val="0095175A"/>
    <w:rsid w:val="00974BC0"/>
    <w:rsid w:val="009973B3"/>
    <w:rsid w:val="009C714C"/>
    <w:rsid w:val="009E3864"/>
    <w:rsid w:val="00A05197"/>
    <w:rsid w:val="00A2179D"/>
    <w:rsid w:val="00A368F3"/>
    <w:rsid w:val="00A37FF2"/>
    <w:rsid w:val="00A43A18"/>
    <w:rsid w:val="00A94DF5"/>
    <w:rsid w:val="00AB7EB0"/>
    <w:rsid w:val="00AE5AD8"/>
    <w:rsid w:val="00AF4D19"/>
    <w:rsid w:val="00B05C6E"/>
    <w:rsid w:val="00B0728B"/>
    <w:rsid w:val="00B242F1"/>
    <w:rsid w:val="00B25C28"/>
    <w:rsid w:val="00B35D5E"/>
    <w:rsid w:val="00B50C62"/>
    <w:rsid w:val="00B560B0"/>
    <w:rsid w:val="00B6754A"/>
    <w:rsid w:val="00BC2613"/>
    <w:rsid w:val="00BD66D2"/>
    <w:rsid w:val="00C0315E"/>
    <w:rsid w:val="00C03545"/>
    <w:rsid w:val="00C116EC"/>
    <w:rsid w:val="00C27E8C"/>
    <w:rsid w:val="00CA2E54"/>
    <w:rsid w:val="00CB23A5"/>
    <w:rsid w:val="00CF5DC3"/>
    <w:rsid w:val="00D444F5"/>
    <w:rsid w:val="00D75B7B"/>
    <w:rsid w:val="00DB67E4"/>
    <w:rsid w:val="00DB71BC"/>
    <w:rsid w:val="00DE1F52"/>
    <w:rsid w:val="00E01453"/>
    <w:rsid w:val="00E07172"/>
    <w:rsid w:val="00E22B0A"/>
    <w:rsid w:val="00E24BAC"/>
    <w:rsid w:val="00E35559"/>
    <w:rsid w:val="00E754AB"/>
    <w:rsid w:val="00E936AE"/>
    <w:rsid w:val="00EC7AA2"/>
    <w:rsid w:val="00EF77F4"/>
    <w:rsid w:val="00F21B0A"/>
    <w:rsid w:val="00F2672A"/>
    <w:rsid w:val="00F7037C"/>
    <w:rsid w:val="00F83B1D"/>
    <w:rsid w:val="00FC0C6A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9656"/>
  <w15:chartTrackingRefBased/>
  <w15:docId w15:val="{75A344C1-E4A6-4DFE-B9A1-CFC11F66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BFE"/>
    <w:pPr>
      <w:spacing w:line="256" w:lineRule="auto"/>
    </w:pPr>
    <w:rPr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82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BF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382BF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82BFE"/>
    <w:rPr>
      <w:rFonts w:ascii="Arial Narrow" w:eastAsia="Arial Narrow" w:hAnsi="Arial Narrow" w:cs="Arial Narrow"/>
      <w:kern w:val="0"/>
      <w:sz w:val="20"/>
      <w:szCs w:val="2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82BFE"/>
    <w:pPr>
      <w:widowControl w:val="0"/>
      <w:autoSpaceDE w:val="0"/>
      <w:autoSpaceDN w:val="0"/>
      <w:spacing w:after="0" w:line="228" w:lineRule="exact"/>
      <w:ind w:left="28"/>
    </w:pPr>
    <w:rPr>
      <w:rFonts w:ascii="Arial Narrow" w:eastAsia="Arial Narrow" w:hAnsi="Arial Narrow" w:cs="Arial Narrow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382B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1212"/>
    <w:rPr>
      <w:color w:val="96607D" w:themeColor="followedHyperlink"/>
      <w:u w:val="single"/>
    </w:rPr>
  </w:style>
  <w:style w:type="character" w:customStyle="1" w:styleId="fontstyle01">
    <w:name w:val="fontstyle01"/>
    <w:basedOn w:val="DefaultParagraphFont"/>
    <w:rsid w:val="002823B9"/>
    <w:rPr>
      <w:rFonts w:ascii="ArialNarrow" w:hAnsi="ArialNarrow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olker.Rademacher\Downloads\RV-C%20Solar%20Charge%20Controller%20Proposal%20-%20Final%20(1).docx" TargetMode="External"/><Relationship Id="rId13" Type="http://schemas.openxmlformats.org/officeDocument/2006/relationships/hyperlink" Target="file:///C:\Users\Volker.Rademacher\Downloads\RV-C%20Solar%20Charge%20Controller%20Proposal%20-%20Final%20(1).docx" TargetMode="External"/><Relationship Id="rId18" Type="http://schemas.openxmlformats.org/officeDocument/2006/relationships/hyperlink" Target="file:///C:\Users\Volker.Rademacher\Downloads\RV-C%20Solar%20Charge%20Controller%20Proposal%20-%20Final%20(1)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Volker.Rademacher\Downloads\RV-C%20Solar%20Charge%20Controller%20Proposal%20-%20Final%20(1).docx" TargetMode="External"/><Relationship Id="rId12" Type="http://schemas.openxmlformats.org/officeDocument/2006/relationships/hyperlink" Target="file:///C:\Users\Volker.Rademacher\Downloads\RV-C%20Solar%20Charge%20Controller%20Proposal%20-%20Final%20(1).docx" TargetMode="External"/><Relationship Id="rId17" Type="http://schemas.openxmlformats.org/officeDocument/2006/relationships/hyperlink" Target="file:///C:\Users\Volker.Rademacher\Downloads\RV-C%20Solar%20Charge%20Controller%20Proposal%20-%20Final%20(1)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Volker.Rademacher\Downloads\RV-C%20Solar%20Charge%20Controller%20Proposal%20-%20Final%20(1).docx" TargetMode="External"/><Relationship Id="rId20" Type="http://schemas.openxmlformats.org/officeDocument/2006/relationships/hyperlink" Target="file:///C:\Users\Volker.Rademacher\Downloads\RV-C%20Solar%20Charge%20Controller%20Proposal%20-%20Final%20(1)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Volker.Rademacher\Downloads\RV-C%20Solar%20Charge%20Controller%20Proposal%20-%20Final%20(1).docx" TargetMode="External"/><Relationship Id="rId11" Type="http://schemas.openxmlformats.org/officeDocument/2006/relationships/hyperlink" Target="file:///C:\Users\Volker.Rademacher\Downloads\RV-C%20Solar%20Charge%20Controller%20Proposal%20-%20Final%20(1).docx" TargetMode="External"/><Relationship Id="rId5" Type="http://schemas.openxmlformats.org/officeDocument/2006/relationships/hyperlink" Target="file:///C:\Users\Volker.Rademacher\Downloads\RV-C%20Solar%20Charge%20Controller%20Proposal%20-%20Final%20(1).docx" TargetMode="External"/><Relationship Id="rId15" Type="http://schemas.openxmlformats.org/officeDocument/2006/relationships/hyperlink" Target="file:///C:\Users\Volker.Rademacher\Downloads\RV-C%20Solar%20Charge%20Controller%20Proposal%20-%20Final%20(1).docx" TargetMode="External"/><Relationship Id="rId10" Type="http://schemas.openxmlformats.org/officeDocument/2006/relationships/hyperlink" Target="file:///C:\Users\Volker.Rademacher\Downloads\RV-C%20Solar%20Charge%20Controller%20Proposal%20-%20Final%20(1).docx" TargetMode="External"/><Relationship Id="rId19" Type="http://schemas.openxmlformats.org/officeDocument/2006/relationships/hyperlink" Target="file:///C:\Users\Volker.Rademacher\Downloads\RV-C%20Solar%20Charge%20Controller%20Proposal%20-%20Final%20(1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Volker.Rademacher\Downloads\RV-C%20Solar%20Charge%20Controller%20Proposal%20-%20Final%20(1).docx" TargetMode="External"/><Relationship Id="rId14" Type="http://schemas.openxmlformats.org/officeDocument/2006/relationships/hyperlink" Target="file:///C:\Users\Volker.Rademacher\Downloads\RV-C%20Solar%20Charge%20Controller%20Proposal%20-%20Final%20(1)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Rademacher</dc:creator>
  <cp:keywords/>
  <dc:description/>
  <cp:lastModifiedBy>Steve Duncan</cp:lastModifiedBy>
  <cp:revision>3</cp:revision>
  <dcterms:created xsi:type="dcterms:W3CDTF">2024-08-12T13:58:00Z</dcterms:created>
  <dcterms:modified xsi:type="dcterms:W3CDTF">2024-08-12T19:12:00Z</dcterms:modified>
</cp:coreProperties>
</file>